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13D5" w14:textId="6A50B251" w:rsidR="00815587" w:rsidRPr="00CA0176" w:rsidRDefault="0043558B" w:rsidP="00F645D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>INSTRUÇ</w:t>
      </w:r>
      <w:r w:rsidR="00F645D4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ÕES PARA </w:t>
      </w:r>
      <w:r w:rsidR="00815587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>A MUDANÇA DE EXERCÍCIO</w:t>
      </w:r>
      <w:r w:rsidR="00CD5EE4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</w:t>
      </w:r>
      <w:r w:rsidR="006F0725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>20</w:t>
      </w:r>
      <w:r w:rsidR="00CD5EE4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>/202</w:t>
      </w:r>
      <w:r w:rsidR="006F0725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>1</w:t>
      </w:r>
      <w:r w:rsidR="00722840" w:rsidRPr="00CA0176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14:paraId="7F93ACFE" w14:textId="77777777" w:rsidR="0033476F" w:rsidRPr="00CA0176" w:rsidRDefault="00683495" w:rsidP="00AB122D">
      <w:pPr>
        <w:ind w:left="426" w:right="565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 xml:space="preserve">Esse manual objetiva orientar </w:t>
      </w:r>
      <w:proofErr w:type="gramStart"/>
      <w:r w:rsidRPr="00CA0176">
        <w:rPr>
          <w:rFonts w:ascii="Arial" w:hAnsi="Arial" w:cs="Arial"/>
          <w:sz w:val="26"/>
          <w:szCs w:val="26"/>
        </w:rPr>
        <w:t>os concedentes</w:t>
      </w:r>
      <w:proofErr w:type="gramEnd"/>
      <w:r w:rsidRPr="00CA0176">
        <w:rPr>
          <w:rFonts w:ascii="Arial" w:hAnsi="Arial" w:cs="Arial"/>
          <w:sz w:val="26"/>
          <w:szCs w:val="26"/>
        </w:rPr>
        <w:t xml:space="preserve"> a respeito</w:t>
      </w:r>
      <w:r w:rsidR="0033476F" w:rsidRPr="00CA0176">
        <w:rPr>
          <w:rFonts w:ascii="Arial" w:hAnsi="Arial" w:cs="Arial"/>
          <w:sz w:val="26"/>
          <w:szCs w:val="26"/>
        </w:rPr>
        <w:t>:</w:t>
      </w:r>
    </w:p>
    <w:p w14:paraId="13529EBC" w14:textId="38727F37" w:rsidR="00683495" w:rsidRPr="00CA0176" w:rsidRDefault="00683495" w:rsidP="00AB122D">
      <w:pPr>
        <w:pStyle w:val="PargrafodaLista"/>
        <w:numPr>
          <w:ilvl w:val="0"/>
          <w:numId w:val="27"/>
        </w:numPr>
        <w:ind w:left="426" w:right="565" w:firstLine="0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>da liberação e remanejamento dos valores empenhados que não serão pagos no ano de 20</w:t>
      </w:r>
      <w:r w:rsidR="006F0725" w:rsidRPr="00CA0176">
        <w:rPr>
          <w:rFonts w:ascii="Arial" w:hAnsi="Arial" w:cs="Arial"/>
          <w:sz w:val="26"/>
          <w:szCs w:val="26"/>
        </w:rPr>
        <w:t>20, referentes às transferências do Módulo Transferência e Transferência Registro do SIGEF.</w:t>
      </w:r>
    </w:p>
    <w:p w14:paraId="35819213" w14:textId="77777777" w:rsidR="0033476F" w:rsidRPr="00CA0176" w:rsidRDefault="0033476F" w:rsidP="00AB122D">
      <w:pPr>
        <w:pStyle w:val="PargrafodaLista"/>
        <w:ind w:left="1494" w:right="565"/>
        <w:jc w:val="both"/>
        <w:rPr>
          <w:rFonts w:ascii="Arial" w:hAnsi="Arial" w:cs="Arial"/>
          <w:sz w:val="26"/>
          <w:szCs w:val="26"/>
        </w:rPr>
      </w:pPr>
    </w:p>
    <w:p w14:paraId="5802F4F3" w14:textId="5ABC6EA2" w:rsidR="0033476F" w:rsidRPr="00CA0176" w:rsidRDefault="0033476F" w:rsidP="00AB122D">
      <w:pPr>
        <w:pStyle w:val="PargrafodaLista"/>
        <w:numPr>
          <w:ilvl w:val="0"/>
          <w:numId w:val="27"/>
        </w:numPr>
        <w:ind w:left="426" w:right="565" w:firstLine="0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>Situações que devem estar as propostas</w:t>
      </w:r>
      <w:r w:rsidR="00A3598A">
        <w:rPr>
          <w:rFonts w:ascii="Arial" w:hAnsi="Arial" w:cs="Arial"/>
          <w:sz w:val="26"/>
          <w:szCs w:val="26"/>
        </w:rPr>
        <w:t xml:space="preserve">, </w:t>
      </w:r>
      <w:r w:rsidRPr="00CA0176">
        <w:rPr>
          <w:rFonts w:ascii="Arial" w:hAnsi="Arial" w:cs="Arial"/>
          <w:sz w:val="26"/>
          <w:szCs w:val="26"/>
        </w:rPr>
        <w:t>as transferências</w:t>
      </w:r>
      <w:r w:rsidR="00A3598A">
        <w:rPr>
          <w:rFonts w:ascii="Arial" w:hAnsi="Arial" w:cs="Arial"/>
          <w:sz w:val="26"/>
          <w:szCs w:val="26"/>
        </w:rPr>
        <w:t xml:space="preserve"> e alterações</w:t>
      </w:r>
      <w:r w:rsidRPr="00CA0176">
        <w:rPr>
          <w:rFonts w:ascii="Arial" w:hAnsi="Arial" w:cs="Arial"/>
          <w:sz w:val="26"/>
          <w:szCs w:val="26"/>
        </w:rPr>
        <w:t xml:space="preserve"> na virada do exercício</w:t>
      </w:r>
    </w:p>
    <w:p w14:paraId="7E2A7F2E" w14:textId="77777777" w:rsidR="00AB122D" w:rsidRPr="00794F4A" w:rsidRDefault="0033476F" w:rsidP="00AB122D">
      <w:pPr>
        <w:ind w:left="426" w:right="565"/>
        <w:jc w:val="both"/>
        <w:rPr>
          <w:rFonts w:ascii="Arial" w:hAnsi="Arial" w:cs="Arial"/>
          <w:b/>
          <w:bCs/>
          <w:color w:val="0070C0"/>
          <w:sz w:val="26"/>
          <w:szCs w:val="26"/>
        </w:rPr>
      </w:pPr>
      <w:r w:rsidRPr="00CA0176">
        <w:rPr>
          <w:rFonts w:ascii="Arial" w:hAnsi="Arial" w:cs="Arial"/>
          <w:b/>
          <w:bCs/>
          <w:color w:val="0070C0"/>
          <w:sz w:val="26"/>
          <w:szCs w:val="26"/>
        </w:rPr>
        <w:t>a)</w:t>
      </w:r>
      <w:r w:rsidRPr="00CA0176">
        <w:rPr>
          <w:rFonts w:ascii="Arial" w:hAnsi="Arial" w:cs="Arial"/>
          <w:sz w:val="26"/>
          <w:szCs w:val="26"/>
        </w:rPr>
        <w:t xml:space="preserve"> </w:t>
      </w:r>
      <w:r w:rsidRPr="00794F4A">
        <w:rPr>
          <w:rFonts w:ascii="Arial" w:hAnsi="Arial" w:cs="Arial"/>
          <w:b/>
          <w:bCs/>
          <w:color w:val="0070C0"/>
          <w:sz w:val="26"/>
          <w:szCs w:val="26"/>
        </w:rPr>
        <w:t xml:space="preserve">Liberação e remanejamento: </w:t>
      </w:r>
    </w:p>
    <w:p w14:paraId="63A0494B" w14:textId="3E0D0A03" w:rsidR="00F248AD" w:rsidRDefault="00E422E8" w:rsidP="00CA0176">
      <w:pPr>
        <w:pStyle w:val="PargrafodaLista"/>
        <w:numPr>
          <w:ilvl w:val="0"/>
          <w:numId w:val="28"/>
        </w:numPr>
        <w:ind w:left="851" w:right="565"/>
        <w:jc w:val="both"/>
        <w:rPr>
          <w:rFonts w:ascii="Arial" w:hAnsi="Arial" w:cs="Arial"/>
          <w:sz w:val="26"/>
          <w:szCs w:val="26"/>
        </w:rPr>
      </w:pPr>
      <w:r w:rsidRPr="00794F4A">
        <w:rPr>
          <w:rFonts w:ascii="Arial" w:hAnsi="Arial" w:cs="Arial"/>
          <w:color w:val="0070C0"/>
          <w:sz w:val="26"/>
          <w:szCs w:val="26"/>
          <w:u w:val="single"/>
        </w:rPr>
        <w:t>REGRA GERAL</w:t>
      </w:r>
      <w:r w:rsidRPr="00794F4A">
        <w:rPr>
          <w:rFonts w:ascii="Arial" w:hAnsi="Arial" w:cs="Arial"/>
          <w:color w:val="0070C0"/>
          <w:sz w:val="26"/>
          <w:szCs w:val="26"/>
        </w:rPr>
        <w:t>:</w:t>
      </w:r>
      <w:r w:rsidR="00683495" w:rsidRPr="00794F4A">
        <w:rPr>
          <w:rFonts w:ascii="Arial" w:hAnsi="Arial" w:cs="Arial"/>
          <w:color w:val="0070C0"/>
          <w:sz w:val="26"/>
          <w:szCs w:val="26"/>
        </w:rPr>
        <w:t xml:space="preserve"> </w:t>
      </w:r>
      <w:r w:rsidR="00683495" w:rsidRPr="00CA0176">
        <w:rPr>
          <w:rFonts w:ascii="Arial" w:hAnsi="Arial" w:cs="Arial"/>
          <w:sz w:val="26"/>
          <w:szCs w:val="26"/>
        </w:rPr>
        <w:t xml:space="preserve">todos os valores empenhados que não serão pagos deverão </w:t>
      </w:r>
      <w:r w:rsidR="004D439C">
        <w:rPr>
          <w:rFonts w:ascii="Arial" w:hAnsi="Arial" w:cs="Arial"/>
          <w:sz w:val="26"/>
          <w:szCs w:val="26"/>
        </w:rPr>
        <w:t xml:space="preserve">ser </w:t>
      </w:r>
      <w:r w:rsidR="00F248AD" w:rsidRPr="00CA0176">
        <w:rPr>
          <w:rFonts w:ascii="Arial" w:hAnsi="Arial" w:cs="Arial"/>
          <w:sz w:val="26"/>
          <w:szCs w:val="26"/>
        </w:rPr>
        <w:t>liberado</w:t>
      </w:r>
      <w:r w:rsidR="004D439C">
        <w:rPr>
          <w:rFonts w:ascii="Arial" w:hAnsi="Arial" w:cs="Arial"/>
          <w:sz w:val="26"/>
          <w:szCs w:val="26"/>
        </w:rPr>
        <w:t>s</w:t>
      </w:r>
      <w:r w:rsidR="00F248AD" w:rsidRPr="00CA017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248AD" w:rsidRPr="00CA0176">
        <w:rPr>
          <w:rFonts w:ascii="Arial" w:hAnsi="Arial" w:cs="Arial"/>
          <w:sz w:val="26"/>
          <w:szCs w:val="26"/>
        </w:rPr>
        <w:t>pelo concedente</w:t>
      </w:r>
      <w:proofErr w:type="gramEnd"/>
      <w:r w:rsidR="00F248AD" w:rsidRPr="00CA0176">
        <w:rPr>
          <w:rFonts w:ascii="Arial" w:hAnsi="Arial" w:cs="Arial"/>
          <w:sz w:val="26"/>
          <w:szCs w:val="26"/>
        </w:rPr>
        <w:t xml:space="preserve"> até o dia </w:t>
      </w:r>
      <w:r w:rsidR="00245D82" w:rsidRPr="00CA0176">
        <w:rPr>
          <w:rFonts w:ascii="Arial" w:hAnsi="Arial" w:cs="Arial"/>
          <w:sz w:val="26"/>
          <w:szCs w:val="26"/>
        </w:rPr>
        <w:t>1</w:t>
      </w:r>
      <w:r w:rsidR="00F248AD" w:rsidRPr="00CA0176">
        <w:rPr>
          <w:rFonts w:ascii="Arial" w:hAnsi="Arial" w:cs="Arial"/>
          <w:sz w:val="26"/>
          <w:szCs w:val="26"/>
        </w:rPr>
        <w:t>6 de dezembro de 20</w:t>
      </w:r>
      <w:r w:rsidR="00245D82" w:rsidRPr="00CA0176">
        <w:rPr>
          <w:rFonts w:ascii="Arial" w:hAnsi="Arial" w:cs="Arial"/>
          <w:sz w:val="26"/>
          <w:szCs w:val="26"/>
        </w:rPr>
        <w:t>20</w:t>
      </w:r>
      <w:r w:rsidR="00F248AD" w:rsidRPr="00CA0176">
        <w:rPr>
          <w:rFonts w:ascii="Arial" w:hAnsi="Arial" w:cs="Arial"/>
          <w:sz w:val="26"/>
          <w:szCs w:val="26"/>
        </w:rPr>
        <w:t>, conforme ite</w:t>
      </w:r>
      <w:r w:rsidR="00DB438A" w:rsidRPr="00CA0176">
        <w:rPr>
          <w:rFonts w:ascii="Arial" w:hAnsi="Arial" w:cs="Arial"/>
          <w:sz w:val="26"/>
          <w:szCs w:val="26"/>
        </w:rPr>
        <w:t>ns 10 e</w:t>
      </w:r>
      <w:r w:rsidR="00F248AD" w:rsidRPr="00CA0176">
        <w:rPr>
          <w:rFonts w:ascii="Arial" w:hAnsi="Arial" w:cs="Arial"/>
          <w:sz w:val="26"/>
          <w:szCs w:val="26"/>
        </w:rPr>
        <w:t xml:space="preserve"> 13 do Anexo I do Decreto nº </w:t>
      </w:r>
      <w:r w:rsidR="00245D82" w:rsidRPr="00CA0176">
        <w:rPr>
          <w:rFonts w:ascii="Arial" w:hAnsi="Arial" w:cs="Arial"/>
          <w:sz w:val="26"/>
          <w:szCs w:val="26"/>
        </w:rPr>
        <w:t>917 de 13 de novembro de 2020</w:t>
      </w:r>
      <w:r w:rsidR="00F248AD" w:rsidRPr="00CA0176">
        <w:rPr>
          <w:rFonts w:ascii="Arial" w:hAnsi="Arial" w:cs="Arial"/>
          <w:sz w:val="26"/>
          <w:szCs w:val="26"/>
        </w:rPr>
        <w:t>.</w:t>
      </w:r>
      <w:r w:rsidR="00D00019" w:rsidRPr="00CA0176">
        <w:rPr>
          <w:rFonts w:ascii="Arial" w:hAnsi="Arial" w:cs="Arial"/>
          <w:sz w:val="26"/>
          <w:szCs w:val="26"/>
        </w:rPr>
        <w:t xml:space="preserve"> A liberação</w:t>
      </w:r>
      <w:r w:rsidR="00DB438A" w:rsidRPr="00CA0176">
        <w:rPr>
          <w:rFonts w:ascii="Arial" w:hAnsi="Arial" w:cs="Arial"/>
          <w:sz w:val="26"/>
          <w:szCs w:val="26"/>
        </w:rPr>
        <w:t xml:space="preserve"> (estorno do empenho</w:t>
      </w:r>
      <w:r w:rsidR="00476DD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476DD4">
        <w:rPr>
          <w:rFonts w:ascii="Arial" w:hAnsi="Arial" w:cs="Arial"/>
          <w:sz w:val="26"/>
          <w:szCs w:val="26"/>
        </w:rPr>
        <w:t>pré</w:t>
      </w:r>
      <w:proofErr w:type="spellEnd"/>
      <w:r w:rsidR="00476DD4">
        <w:rPr>
          <w:rFonts w:ascii="Arial" w:hAnsi="Arial" w:cs="Arial"/>
          <w:sz w:val="26"/>
          <w:szCs w:val="26"/>
        </w:rPr>
        <w:t>-empenho e DC</w:t>
      </w:r>
      <w:r w:rsidR="00DB438A" w:rsidRPr="00CA0176">
        <w:rPr>
          <w:rFonts w:ascii="Arial" w:hAnsi="Arial" w:cs="Arial"/>
          <w:sz w:val="26"/>
          <w:szCs w:val="26"/>
        </w:rPr>
        <w:t>)</w:t>
      </w:r>
      <w:r w:rsidR="00D00019" w:rsidRPr="00CA0176">
        <w:rPr>
          <w:rFonts w:ascii="Arial" w:hAnsi="Arial" w:cs="Arial"/>
          <w:sz w:val="26"/>
          <w:szCs w:val="26"/>
        </w:rPr>
        <w:t xml:space="preserve"> implica no remanejamento dos valores para</w:t>
      </w:r>
      <w:r w:rsidR="00CA0176">
        <w:rPr>
          <w:rFonts w:ascii="Arial" w:hAnsi="Arial" w:cs="Arial"/>
          <w:sz w:val="26"/>
          <w:szCs w:val="26"/>
        </w:rPr>
        <w:t xml:space="preserve"> o cronograma</w:t>
      </w:r>
      <w:r w:rsidR="00D00019" w:rsidRPr="00CA0176">
        <w:rPr>
          <w:rFonts w:ascii="Arial" w:hAnsi="Arial" w:cs="Arial"/>
          <w:sz w:val="26"/>
          <w:szCs w:val="26"/>
        </w:rPr>
        <w:t xml:space="preserve"> </w:t>
      </w:r>
      <w:r w:rsidR="00CA0176">
        <w:rPr>
          <w:rFonts w:ascii="Arial" w:hAnsi="Arial" w:cs="Arial"/>
          <w:sz w:val="26"/>
          <w:szCs w:val="26"/>
        </w:rPr>
        <w:t>2021.</w:t>
      </w:r>
    </w:p>
    <w:p w14:paraId="33994D8E" w14:textId="77777777" w:rsidR="00CA0176" w:rsidRPr="00CA0176" w:rsidRDefault="00CA0176" w:rsidP="00CA0176">
      <w:pPr>
        <w:pStyle w:val="PargrafodaLista"/>
        <w:ind w:left="851" w:right="565"/>
        <w:jc w:val="both"/>
        <w:rPr>
          <w:rFonts w:ascii="Arial" w:hAnsi="Arial" w:cs="Arial"/>
          <w:sz w:val="26"/>
          <w:szCs w:val="26"/>
        </w:rPr>
      </w:pPr>
    </w:p>
    <w:p w14:paraId="1728A887" w14:textId="7D92D822" w:rsidR="00E53015" w:rsidRPr="00CA0176" w:rsidRDefault="00683495" w:rsidP="00CA0176">
      <w:pPr>
        <w:pStyle w:val="PargrafodaLista"/>
        <w:numPr>
          <w:ilvl w:val="0"/>
          <w:numId w:val="29"/>
        </w:numPr>
        <w:ind w:left="1418" w:right="565"/>
        <w:jc w:val="both"/>
        <w:rPr>
          <w:rFonts w:ascii="Arial" w:hAnsi="Arial" w:cs="Arial"/>
          <w:sz w:val="26"/>
          <w:szCs w:val="26"/>
        </w:rPr>
      </w:pPr>
      <w:r w:rsidRPr="00794F4A">
        <w:rPr>
          <w:rFonts w:ascii="Arial" w:hAnsi="Arial" w:cs="Arial"/>
          <w:color w:val="0070C0"/>
          <w:sz w:val="26"/>
          <w:szCs w:val="26"/>
          <w:u w:val="single"/>
        </w:rPr>
        <w:t>EXCEÇÃO</w:t>
      </w:r>
      <w:r w:rsidR="00E422E8" w:rsidRPr="00794F4A">
        <w:rPr>
          <w:rFonts w:ascii="Arial" w:hAnsi="Arial" w:cs="Arial"/>
          <w:color w:val="0070C0"/>
          <w:sz w:val="26"/>
          <w:szCs w:val="26"/>
        </w:rPr>
        <w:t>:</w:t>
      </w:r>
      <w:r w:rsidRPr="00CA0176">
        <w:rPr>
          <w:rFonts w:ascii="Arial" w:hAnsi="Arial" w:cs="Arial"/>
          <w:sz w:val="26"/>
          <w:szCs w:val="26"/>
        </w:rPr>
        <w:t xml:space="preserve"> a</w:t>
      </w:r>
      <w:r w:rsidR="005C435E" w:rsidRPr="00CA0176">
        <w:rPr>
          <w:rFonts w:ascii="Arial" w:hAnsi="Arial" w:cs="Arial"/>
          <w:sz w:val="26"/>
          <w:szCs w:val="26"/>
        </w:rPr>
        <w:t>s transferências previstas n</w:t>
      </w:r>
      <w:r w:rsidR="00DA5DE7" w:rsidRPr="00CA0176">
        <w:rPr>
          <w:rFonts w:ascii="Arial" w:hAnsi="Arial" w:cs="Arial"/>
          <w:sz w:val="26"/>
          <w:szCs w:val="26"/>
        </w:rPr>
        <w:t xml:space="preserve">o </w:t>
      </w:r>
      <w:r w:rsidRPr="00CA0176">
        <w:rPr>
          <w:rFonts w:ascii="Arial" w:hAnsi="Arial" w:cs="Arial"/>
          <w:sz w:val="26"/>
          <w:szCs w:val="26"/>
        </w:rPr>
        <w:t xml:space="preserve">art. 15, §2, </w:t>
      </w:r>
      <w:r w:rsidR="005C435E" w:rsidRPr="00CA0176">
        <w:rPr>
          <w:rFonts w:ascii="Arial" w:hAnsi="Arial" w:cs="Arial"/>
          <w:sz w:val="26"/>
          <w:szCs w:val="26"/>
        </w:rPr>
        <w:t xml:space="preserve">do </w:t>
      </w:r>
      <w:r w:rsidR="00245D82" w:rsidRPr="00CA0176">
        <w:rPr>
          <w:rFonts w:ascii="Arial" w:hAnsi="Arial" w:cs="Arial"/>
          <w:sz w:val="26"/>
          <w:szCs w:val="26"/>
        </w:rPr>
        <w:t>referido Decreto</w:t>
      </w:r>
      <w:r w:rsidR="006E21F6" w:rsidRPr="00CA0176">
        <w:rPr>
          <w:rFonts w:ascii="Arial" w:hAnsi="Arial" w:cs="Arial"/>
          <w:sz w:val="26"/>
          <w:szCs w:val="26"/>
        </w:rPr>
        <w:t>,</w:t>
      </w:r>
      <w:r w:rsidR="00AF53E0" w:rsidRPr="00CA0176">
        <w:rPr>
          <w:rFonts w:ascii="Arial" w:hAnsi="Arial" w:cs="Arial"/>
          <w:sz w:val="26"/>
          <w:szCs w:val="26"/>
        </w:rPr>
        <w:t xml:space="preserve"> </w:t>
      </w:r>
      <w:r w:rsidRPr="00CA0176">
        <w:rPr>
          <w:rFonts w:ascii="Arial" w:hAnsi="Arial" w:cs="Arial"/>
          <w:sz w:val="26"/>
          <w:szCs w:val="26"/>
        </w:rPr>
        <w:t xml:space="preserve">descritas abaixo, </w:t>
      </w:r>
      <w:r w:rsidRPr="00CA0176">
        <w:rPr>
          <w:rFonts w:ascii="Arial" w:hAnsi="Arial" w:cs="Arial"/>
          <w:color w:val="0070C0"/>
          <w:sz w:val="26"/>
          <w:szCs w:val="26"/>
        </w:rPr>
        <w:t>NÃO DEVEM SER LIBERADAS</w:t>
      </w:r>
      <w:r w:rsidR="00CA0176">
        <w:rPr>
          <w:rFonts w:ascii="Arial" w:hAnsi="Arial" w:cs="Arial"/>
          <w:color w:val="0070C0"/>
          <w:sz w:val="26"/>
          <w:szCs w:val="26"/>
        </w:rPr>
        <w:t xml:space="preserve">, </w:t>
      </w:r>
      <w:r w:rsidR="00CA0176" w:rsidRPr="00CA0176">
        <w:rPr>
          <w:rFonts w:ascii="Arial" w:hAnsi="Arial" w:cs="Arial"/>
          <w:sz w:val="26"/>
          <w:szCs w:val="26"/>
        </w:rPr>
        <w:t xml:space="preserve">e caso não sejam pagas em 2020, serão </w:t>
      </w:r>
      <w:r w:rsidR="00CA0176" w:rsidRPr="00CA0176">
        <w:rPr>
          <w:rFonts w:ascii="Arial" w:hAnsi="Arial" w:cs="Arial"/>
          <w:b/>
          <w:sz w:val="26"/>
          <w:szCs w:val="26"/>
        </w:rPr>
        <w:t>automaticamente</w:t>
      </w:r>
      <w:r w:rsidR="00CA0176" w:rsidRPr="00CA0176">
        <w:rPr>
          <w:rFonts w:ascii="Arial" w:hAnsi="Arial" w:cs="Arial"/>
          <w:sz w:val="26"/>
          <w:szCs w:val="26"/>
        </w:rPr>
        <w:t xml:space="preserve"> inscritas em restos a pagar</w:t>
      </w:r>
      <w:r w:rsidR="00CA0176">
        <w:rPr>
          <w:rFonts w:ascii="Arial" w:hAnsi="Arial" w:cs="Arial"/>
          <w:sz w:val="26"/>
          <w:szCs w:val="26"/>
        </w:rPr>
        <w:t xml:space="preserve"> em 2021:</w:t>
      </w:r>
    </w:p>
    <w:p w14:paraId="10044F9B" w14:textId="12E33B6C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CA0176">
        <w:rPr>
          <w:rFonts w:ascii="Arial" w:hAnsi="Arial" w:cs="Arial"/>
          <w:sz w:val="20"/>
          <w:szCs w:val="20"/>
        </w:rPr>
        <w:t>recursos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às Associações de Pais e Amigos dos Excepcionais (</w:t>
      </w:r>
      <w:proofErr w:type="spellStart"/>
      <w:r w:rsidRPr="00CA0176">
        <w:rPr>
          <w:rFonts w:ascii="Arial" w:hAnsi="Arial" w:cs="Arial"/>
          <w:sz w:val="20"/>
          <w:szCs w:val="20"/>
        </w:rPr>
        <w:t>APAEs</w:t>
      </w:r>
      <w:proofErr w:type="spellEnd"/>
      <w:r w:rsidRPr="00CA0176">
        <w:rPr>
          <w:rFonts w:ascii="Arial" w:hAnsi="Arial" w:cs="Arial"/>
          <w:sz w:val="20"/>
          <w:szCs w:val="20"/>
        </w:rPr>
        <w:t>) na forma da Lei nº 13.334,</w:t>
      </w:r>
      <w:r w:rsidR="004D1567" w:rsidRPr="00CA0176">
        <w:rPr>
          <w:rFonts w:ascii="Arial" w:hAnsi="Arial" w:cs="Arial"/>
          <w:sz w:val="20"/>
          <w:szCs w:val="20"/>
        </w:rPr>
        <w:t xml:space="preserve"> </w:t>
      </w:r>
      <w:r w:rsidRPr="00CA0176">
        <w:rPr>
          <w:rFonts w:ascii="Arial" w:hAnsi="Arial" w:cs="Arial"/>
          <w:sz w:val="20"/>
          <w:szCs w:val="20"/>
        </w:rPr>
        <w:t>de 28 de fevereiro de 2005;</w:t>
      </w:r>
    </w:p>
    <w:p w14:paraId="7EF8923D" w14:textId="60F28B86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CA0176">
        <w:rPr>
          <w:rFonts w:ascii="Arial" w:hAnsi="Arial" w:cs="Arial"/>
          <w:sz w:val="20"/>
          <w:szCs w:val="20"/>
        </w:rPr>
        <w:t>convênios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firmados no âmbito do Programa Federal de Assistência a Vítimas e a Testemunhas Ameaçadas, instituído pela Lei federal nº 9.807, de 13 de julho de 1999;</w:t>
      </w:r>
    </w:p>
    <w:p w14:paraId="136F393E" w14:textId="5B021B17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III – contratos de assistência financeira estudantil destinados ao pagamento de bolsas de estudos concedidas em atendimento ao disposto no § 2º do art. 2º da Lei nº 13.334, de 2005, e ao disposto nos </w:t>
      </w:r>
      <w:proofErr w:type="spellStart"/>
      <w:r w:rsidRPr="00CA0176">
        <w:rPr>
          <w:rFonts w:ascii="Arial" w:hAnsi="Arial" w:cs="Arial"/>
          <w:sz w:val="20"/>
          <w:szCs w:val="20"/>
        </w:rPr>
        <w:t>arts</w:t>
      </w:r>
      <w:proofErr w:type="spellEnd"/>
      <w:r w:rsidRPr="00CA0176">
        <w:rPr>
          <w:rFonts w:ascii="Arial" w:hAnsi="Arial" w:cs="Arial"/>
          <w:sz w:val="20"/>
          <w:szCs w:val="20"/>
        </w:rPr>
        <w:t>. 170 e 171 da</w:t>
      </w:r>
      <w:r w:rsidR="004D1567" w:rsidRPr="00CA0176">
        <w:rPr>
          <w:rFonts w:ascii="Arial" w:hAnsi="Arial" w:cs="Arial"/>
          <w:sz w:val="20"/>
          <w:szCs w:val="20"/>
        </w:rPr>
        <w:t xml:space="preserve"> </w:t>
      </w:r>
      <w:r w:rsidRPr="00CA0176">
        <w:rPr>
          <w:rFonts w:ascii="Arial" w:hAnsi="Arial" w:cs="Arial"/>
          <w:sz w:val="20"/>
          <w:szCs w:val="20"/>
        </w:rPr>
        <w:t>Constituição do Estado;</w:t>
      </w:r>
    </w:p>
    <w:p w14:paraId="2CF3B21A" w14:textId="77777777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IV – </w:t>
      </w:r>
      <w:proofErr w:type="gramStart"/>
      <w:r w:rsidRPr="00CA0176">
        <w:rPr>
          <w:rFonts w:ascii="Arial" w:hAnsi="Arial" w:cs="Arial"/>
          <w:sz w:val="20"/>
          <w:szCs w:val="20"/>
        </w:rPr>
        <w:t>convênios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relacionados ao atendimento de adolescentes autores de atos infracionais;</w:t>
      </w:r>
    </w:p>
    <w:p w14:paraId="6E06212F" w14:textId="773BB62E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V – </w:t>
      </w:r>
      <w:proofErr w:type="gramStart"/>
      <w:r w:rsidRPr="00CA0176">
        <w:rPr>
          <w:rFonts w:ascii="Arial" w:hAnsi="Arial" w:cs="Arial"/>
          <w:sz w:val="20"/>
          <w:szCs w:val="20"/>
        </w:rPr>
        <w:t>recursos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destinados às Associações de Pais e Professores (</w:t>
      </w:r>
      <w:proofErr w:type="spellStart"/>
      <w:r w:rsidRPr="00CA0176">
        <w:rPr>
          <w:rFonts w:ascii="Arial" w:hAnsi="Arial" w:cs="Arial"/>
          <w:sz w:val="20"/>
          <w:szCs w:val="20"/>
        </w:rPr>
        <w:t>APPs</w:t>
      </w:r>
      <w:proofErr w:type="spellEnd"/>
      <w:r w:rsidRPr="00CA0176">
        <w:rPr>
          <w:rFonts w:ascii="Arial" w:hAnsi="Arial" w:cs="Arial"/>
          <w:sz w:val="20"/>
          <w:szCs w:val="20"/>
        </w:rPr>
        <w:t>) para pagamento de serventes que prestam serviços na rede estadual de ensino;</w:t>
      </w:r>
    </w:p>
    <w:p w14:paraId="4B196156" w14:textId="1AAB76FB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VI – </w:t>
      </w:r>
      <w:proofErr w:type="gramStart"/>
      <w:r w:rsidRPr="00CA0176">
        <w:rPr>
          <w:rFonts w:ascii="Arial" w:hAnsi="Arial" w:cs="Arial"/>
          <w:sz w:val="20"/>
          <w:szCs w:val="20"/>
        </w:rPr>
        <w:t>recursos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destinados ao custeio e à manutenção dos serviços de saúde de hospitais terceirizados, filantrópicos, municipais, do Centro de Hematologia e Hemoterapia de Santa Catarina (HEMOSC), do Centro de Pesquisas Oncológicas Dr. Alfredo Daura Jorge (CEPON), do INVESTSAÚDE e do Fundo Estadual de Apoio aos Hospitais Filantrópicos de Santa Catarina;</w:t>
      </w:r>
    </w:p>
    <w:p w14:paraId="5A8E4BF1" w14:textId="0760C02C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VII – recursos destinados ao Projeto Recuperar, firmados no âmbito da Secretaria de Estado da Infraestrutura e Mobilidade, </w:t>
      </w:r>
      <w:proofErr w:type="spellStart"/>
      <w:r w:rsidRPr="00CA0176">
        <w:rPr>
          <w:rFonts w:ascii="Arial" w:hAnsi="Arial" w:cs="Arial"/>
          <w:sz w:val="20"/>
          <w:szCs w:val="20"/>
        </w:rPr>
        <w:t>subação</w:t>
      </w:r>
      <w:proofErr w:type="spellEnd"/>
      <w:r w:rsidRPr="00CA0176">
        <w:rPr>
          <w:rFonts w:ascii="Arial" w:hAnsi="Arial" w:cs="Arial"/>
          <w:sz w:val="20"/>
          <w:szCs w:val="20"/>
        </w:rPr>
        <w:t xml:space="preserve"> 8575, modalidade de aplicação 72;</w:t>
      </w:r>
    </w:p>
    <w:p w14:paraId="20044D8B" w14:textId="77777777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>VIII – as transferências voluntárias relacionadas com as emendas parlamentares impositivas;</w:t>
      </w:r>
    </w:p>
    <w:p w14:paraId="38E4E59B" w14:textId="44EE5714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IX – </w:t>
      </w:r>
      <w:proofErr w:type="gramStart"/>
      <w:r w:rsidRPr="00CA0176">
        <w:rPr>
          <w:rFonts w:ascii="Arial" w:hAnsi="Arial" w:cs="Arial"/>
          <w:sz w:val="20"/>
          <w:szCs w:val="20"/>
        </w:rPr>
        <w:t>despesas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para o enfrentamento da pandemia de COVID-19 e outras despesas decorrentes de calamidade pública reconhecida em âmbito estadual ou federal;</w:t>
      </w:r>
    </w:p>
    <w:p w14:paraId="544AE75B" w14:textId="45BFA000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 xml:space="preserve">X – </w:t>
      </w:r>
      <w:proofErr w:type="gramStart"/>
      <w:r w:rsidRPr="00CA0176">
        <w:rPr>
          <w:rFonts w:ascii="Arial" w:hAnsi="Arial" w:cs="Arial"/>
          <w:sz w:val="20"/>
          <w:szCs w:val="20"/>
        </w:rPr>
        <w:t>despesas</w:t>
      </w:r>
      <w:proofErr w:type="gramEnd"/>
      <w:r w:rsidRPr="00CA0176">
        <w:rPr>
          <w:rFonts w:ascii="Arial" w:hAnsi="Arial" w:cs="Arial"/>
          <w:sz w:val="20"/>
          <w:szCs w:val="20"/>
        </w:rPr>
        <w:t xml:space="preserve"> relativas à Lei federal nº 14.017, de 2020 (Lei Aldir, Blanc) devido ao prazo de execução do projeto; e</w:t>
      </w:r>
    </w:p>
    <w:p w14:paraId="4645125F" w14:textId="7596A846" w:rsidR="00245D82" w:rsidRPr="00CA0176" w:rsidRDefault="00245D82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z w:val="20"/>
          <w:szCs w:val="20"/>
        </w:rPr>
      </w:pPr>
      <w:r w:rsidRPr="00CA0176">
        <w:rPr>
          <w:rFonts w:ascii="Arial" w:hAnsi="Arial" w:cs="Arial"/>
          <w:sz w:val="20"/>
          <w:szCs w:val="20"/>
        </w:rPr>
        <w:t>XI – outras despesas enquadradas como transferências voluntárias, autorizadas pelo titular da SEF em caráter excepcional, observado o disposto no inciso II do caput do art. 50 da Lei Complementar federal nº 101, de 2000.</w:t>
      </w:r>
      <w:r w:rsidRPr="00CA0176">
        <w:rPr>
          <w:rFonts w:ascii="Arial" w:hAnsi="Arial" w:cs="Arial"/>
          <w:sz w:val="20"/>
          <w:szCs w:val="20"/>
        </w:rPr>
        <w:cr/>
      </w:r>
    </w:p>
    <w:p w14:paraId="7FC75BC7" w14:textId="77777777" w:rsidR="0098732A" w:rsidRPr="00CA0176" w:rsidRDefault="0098732A" w:rsidP="00AB122D">
      <w:pPr>
        <w:pStyle w:val="Cabealho"/>
        <w:tabs>
          <w:tab w:val="left" w:pos="708"/>
        </w:tabs>
        <w:ind w:left="1134" w:right="565"/>
        <w:jc w:val="both"/>
        <w:rPr>
          <w:rFonts w:ascii="Arial" w:hAnsi="Arial" w:cs="Arial"/>
          <w:strike/>
        </w:rPr>
      </w:pPr>
    </w:p>
    <w:p w14:paraId="317459BE" w14:textId="4EC9DCB0" w:rsidR="008C6D84" w:rsidRPr="00E515BC" w:rsidRDefault="008C6D84" w:rsidP="008C6D84">
      <w:pPr>
        <w:pStyle w:val="PargrafodaLista"/>
        <w:numPr>
          <w:ilvl w:val="0"/>
          <w:numId w:val="23"/>
        </w:numPr>
        <w:ind w:left="851" w:right="565" w:hanging="284"/>
        <w:jc w:val="both"/>
        <w:rPr>
          <w:rFonts w:ascii="Arial" w:hAnsi="Arial" w:cs="Arial"/>
        </w:rPr>
      </w:pPr>
      <w:r w:rsidRPr="00E515BC">
        <w:rPr>
          <w:rFonts w:ascii="Arial" w:hAnsi="Arial" w:cs="Arial"/>
        </w:rPr>
        <w:t xml:space="preserve">As transferências previstas no inciso VIII </w:t>
      </w:r>
      <w:r w:rsidRPr="00E515BC">
        <w:rPr>
          <w:rFonts w:ascii="Arial" w:hAnsi="Arial" w:cs="Arial"/>
          <w:b/>
        </w:rPr>
        <w:t>não deverão</w:t>
      </w:r>
      <w:r w:rsidRPr="00E515BC">
        <w:rPr>
          <w:rFonts w:ascii="Arial" w:hAnsi="Arial" w:cs="Arial"/>
        </w:rPr>
        <w:t xml:space="preserve"> ter o orçamento liberado </w:t>
      </w:r>
      <w:proofErr w:type="gramStart"/>
      <w:r w:rsidRPr="00E515BC">
        <w:rPr>
          <w:rFonts w:ascii="Arial" w:hAnsi="Arial" w:cs="Arial"/>
        </w:rPr>
        <w:t>pelo concedente</w:t>
      </w:r>
      <w:proofErr w:type="gramEnd"/>
      <w:r w:rsidRPr="00E515BC">
        <w:rPr>
          <w:rFonts w:ascii="Arial" w:hAnsi="Arial" w:cs="Arial"/>
        </w:rPr>
        <w:t xml:space="preserve"> e devem ser integralmente pagas no ano de 20</w:t>
      </w:r>
      <w:r w:rsidR="00E515BC" w:rsidRPr="00E515BC">
        <w:rPr>
          <w:rFonts w:ascii="Arial" w:hAnsi="Arial" w:cs="Arial"/>
        </w:rPr>
        <w:t>20</w:t>
      </w:r>
      <w:r w:rsidR="002F1FC1" w:rsidRPr="00E515BC">
        <w:rPr>
          <w:rFonts w:ascii="Arial" w:hAnsi="Arial" w:cs="Arial"/>
        </w:rPr>
        <w:t>.</w:t>
      </w:r>
    </w:p>
    <w:p w14:paraId="2EA1D7BE" w14:textId="3A87996C" w:rsidR="001C35B7" w:rsidRPr="00CA0176" w:rsidRDefault="00F645D4" w:rsidP="0066002E">
      <w:p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 xml:space="preserve">O procedimento, aplicável às transferências registradas no Módulo de Transferências e no Módulo Transferência Registro, </w:t>
      </w:r>
      <w:r w:rsidR="00806FE4" w:rsidRPr="00CA0176">
        <w:rPr>
          <w:rFonts w:ascii="Arial" w:hAnsi="Arial" w:cs="Arial"/>
          <w:sz w:val="26"/>
          <w:szCs w:val="26"/>
        </w:rPr>
        <w:t xml:space="preserve">será realizado em </w:t>
      </w:r>
      <w:r w:rsidR="00806FE4" w:rsidRPr="00CA0176">
        <w:rPr>
          <w:rFonts w:ascii="Arial" w:hAnsi="Arial" w:cs="Arial"/>
          <w:sz w:val="26"/>
          <w:szCs w:val="26"/>
          <w:u w:val="single"/>
        </w:rPr>
        <w:t>duas etapas</w:t>
      </w:r>
      <w:r w:rsidR="00806FE4" w:rsidRPr="00CA0176">
        <w:rPr>
          <w:rFonts w:ascii="Arial" w:hAnsi="Arial" w:cs="Arial"/>
          <w:sz w:val="26"/>
          <w:szCs w:val="26"/>
        </w:rPr>
        <w:t xml:space="preserve">: </w:t>
      </w:r>
    </w:p>
    <w:p w14:paraId="00066303" w14:textId="17CD3943" w:rsidR="00E515BC" w:rsidRPr="00E515BC" w:rsidRDefault="001C35B7" w:rsidP="00116EEC">
      <w:pPr>
        <w:pStyle w:val="PargrafodaLista"/>
        <w:numPr>
          <w:ilvl w:val="0"/>
          <w:numId w:val="13"/>
        </w:numPr>
        <w:spacing w:after="0"/>
        <w:ind w:left="709" w:right="281"/>
        <w:jc w:val="both"/>
        <w:rPr>
          <w:rFonts w:ascii="Arial" w:hAnsi="Arial" w:cs="Arial"/>
          <w:sz w:val="26"/>
          <w:szCs w:val="26"/>
        </w:rPr>
      </w:pPr>
      <w:proofErr w:type="gramStart"/>
      <w:r w:rsidRPr="00E515BC">
        <w:rPr>
          <w:rFonts w:ascii="Arial" w:hAnsi="Arial" w:cs="Arial"/>
          <w:bCs/>
          <w:color w:val="0070C0"/>
          <w:sz w:val="26"/>
          <w:szCs w:val="26"/>
        </w:rPr>
        <w:t>O</w:t>
      </w:r>
      <w:r w:rsidR="00806FE4" w:rsidRPr="00E515BC">
        <w:rPr>
          <w:rFonts w:ascii="Arial" w:hAnsi="Arial" w:cs="Arial"/>
          <w:bCs/>
          <w:color w:val="0070C0"/>
          <w:sz w:val="26"/>
          <w:szCs w:val="26"/>
        </w:rPr>
        <w:t xml:space="preserve"> </w:t>
      </w:r>
      <w:r w:rsidR="00794F4A" w:rsidRPr="00E515BC">
        <w:rPr>
          <w:rFonts w:ascii="Arial" w:hAnsi="Arial" w:cs="Arial"/>
          <w:bCs/>
          <w:color w:val="0070C0"/>
          <w:sz w:val="26"/>
          <w:szCs w:val="26"/>
        </w:rPr>
        <w:t>concedente</w:t>
      </w:r>
      <w:proofErr w:type="gramEnd"/>
      <w:r w:rsidR="00794F4A" w:rsidRPr="00E515BC">
        <w:rPr>
          <w:rFonts w:ascii="Arial" w:hAnsi="Arial" w:cs="Arial"/>
          <w:bCs/>
          <w:color w:val="0070C0"/>
          <w:sz w:val="26"/>
          <w:szCs w:val="26"/>
        </w:rPr>
        <w:t xml:space="preserve"> </w:t>
      </w:r>
      <w:r w:rsidR="00806FE4" w:rsidRPr="00E515BC">
        <w:rPr>
          <w:rFonts w:ascii="Arial" w:hAnsi="Arial" w:cs="Arial"/>
          <w:bCs/>
          <w:color w:val="0070C0"/>
          <w:sz w:val="26"/>
          <w:szCs w:val="26"/>
        </w:rPr>
        <w:t>deve</w:t>
      </w:r>
      <w:r w:rsidRPr="00E515BC">
        <w:rPr>
          <w:rFonts w:ascii="Arial" w:hAnsi="Arial" w:cs="Arial"/>
          <w:bCs/>
          <w:color w:val="0070C0"/>
          <w:sz w:val="26"/>
          <w:szCs w:val="26"/>
        </w:rPr>
        <w:t>rá</w:t>
      </w:r>
      <w:r w:rsidR="00806FE4" w:rsidRPr="00E515BC">
        <w:rPr>
          <w:rFonts w:ascii="Arial" w:hAnsi="Arial" w:cs="Arial"/>
          <w:bCs/>
          <w:color w:val="0070C0"/>
          <w:sz w:val="26"/>
          <w:szCs w:val="26"/>
        </w:rPr>
        <w:t xml:space="preserve"> preencher os dados da funcionalidade Liberar Orçamento Transfer</w:t>
      </w:r>
      <w:r w:rsidRPr="00E515BC">
        <w:rPr>
          <w:rFonts w:ascii="Arial" w:hAnsi="Arial" w:cs="Arial"/>
          <w:bCs/>
          <w:color w:val="0070C0"/>
          <w:sz w:val="26"/>
          <w:szCs w:val="26"/>
        </w:rPr>
        <w:t>ência</w:t>
      </w:r>
      <w:r w:rsidR="00B507E4" w:rsidRPr="00E515BC">
        <w:rPr>
          <w:rFonts w:ascii="Arial" w:hAnsi="Arial" w:cs="Arial"/>
          <w:color w:val="0070C0"/>
          <w:sz w:val="26"/>
          <w:szCs w:val="26"/>
        </w:rPr>
        <w:t xml:space="preserve"> p</w:t>
      </w:r>
      <w:r w:rsidRPr="00E515BC">
        <w:rPr>
          <w:rFonts w:ascii="Arial" w:hAnsi="Arial" w:cs="Arial"/>
          <w:color w:val="0070C0"/>
          <w:sz w:val="26"/>
          <w:szCs w:val="26"/>
        </w:rPr>
        <w:t xml:space="preserve">ara realizar a liberação </w:t>
      </w:r>
      <w:r w:rsidR="00D879BD" w:rsidRPr="00E515BC">
        <w:rPr>
          <w:rFonts w:ascii="Arial" w:hAnsi="Arial" w:cs="Arial"/>
          <w:color w:val="0070C0"/>
          <w:sz w:val="26"/>
          <w:szCs w:val="26"/>
        </w:rPr>
        <w:t>dos valores de 20</w:t>
      </w:r>
      <w:r w:rsidR="006F0725" w:rsidRPr="00E515BC">
        <w:rPr>
          <w:rFonts w:ascii="Arial" w:hAnsi="Arial" w:cs="Arial"/>
          <w:color w:val="0070C0"/>
          <w:sz w:val="26"/>
          <w:szCs w:val="26"/>
        </w:rPr>
        <w:t>20</w:t>
      </w:r>
      <w:r w:rsidR="00D879BD" w:rsidRPr="00E515BC">
        <w:rPr>
          <w:rFonts w:ascii="Arial" w:hAnsi="Arial" w:cs="Arial"/>
          <w:color w:val="0070C0"/>
          <w:sz w:val="26"/>
          <w:szCs w:val="26"/>
        </w:rPr>
        <w:t xml:space="preserve"> que não serão pagos</w:t>
      </w:r>
      <w:r w:rsidR="00E515BC">
        <w:rPr>
          <w:rFonts w:ascii="Arial" w:hAnsi="Arial" w:cs="Arial"/>
          <w:color w:val="0070C0"/>
          <w:sz w:val="26"/>
          <w:szCs w:val="26"/>
        </w:rPr>
        <w:t xml:space="preserve"> – consultar Anexo I desse manual</w:t>
      </w:r>
    </w:p>
    <w:p w14:paraId="2033C9C7" w14:textId="371A8985" w:rsidR="00E515BC" w:rsidRDefault="00F12CBE" w:rsidP="00E515BC">
      <w:p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E515BC">
        <w:rPr>
          <w:rFonts w:ascii="Arial" w:hAnsi="Arial" w:cs="Arial"/>
          <w:sz w:val="26"/>
          <w:szCs w:val="26"/>
        </w:rPr>
        <w:t>TOD</w:t>
      </w:r>
      <w:r w:rsidR="00D27891" w:rsidRPr="00E515BC">
        <w:rPr>
          <w:rFonts w:ascii="Arial" w:hAnsi="Arial" w:cs="Arial"/>
          <w:sz w:val="26"/>
          <w:szCs w:val="26"/>
        </w:rPr>
        <w:t>AS as</w:t>
      </w:r>
      <w:r w:rsidR="00462834" w:rsidRPr="00E515BC">
        <w:rPr>
          <w:rFonts w:ascii="Arial" w:hAnsi="Arial" w:cs="Arial"/>
          <w:sz w:val="26"/>
          <w:szCs w:val="26"/>
        </w:rPr>
        <w:t xml:space="preserve"> parcel</w:t>
      </w:r>
      <w:r w:rsidR="00116EEC" w:rsidRPr="00E515BC">
        <w:rPr>
          <w:rFonts w:ascii="Arial" w:hAnsi="Arial" w:cs="Arial"/>
          <w:sz w:val="26"/>
          <w:szCs w:val="26"/>
        </w:rPr>
        <w:t>as que não serão pagas em 20</w:t>
      </w:r>
      <w:r w:rsidR="006F0725" w:rsidRPr="00E515BC">
        <w:rPr>
          <w:rFonts w:ascii="Arial" w:hAnsi="Arial" w:cs="Arial"/>
          <w:sz w:val="26"/>
          <w:szCs w:val="26"/>
        </w:rPr>
        <w:t>20</w:t>
      </w:r>
      <w:r w:rsidR="00116EEC" w:rsidRPr="00E515BC">
        <w:rPr>
          <w:rFonts w:ascii="Arial" w:hAnsi="Arial" w:cs="Arial"/>
          <w:sz w:val="26"/>
          <w:szCs w:val="26"/>
        </w:rPr>
        <w:t xml:space="preserve"> - </w:t>
      </w:r>
      <w:r w:rsidR="00462834" w:rsidRPr="00E515BC">
        <w:rPr>
          <w:rFonts w:ascii="Arial" w:hAnsi="Arial" w:cs="Arial"/>
          <w:sz w:val="26"/>
          <w:szCs w:val="26"/>
        </w:rPr>
        <w:t>exceto as contidas em transferências previstas no art. 15, §2</w:t>
      </w:r>
      <w:r w:rsidR="00794D96" w:rsidRPr="00E515BC">
        <w:rPr>
          <w:rFonts w:ascii="Arial" w:hAnsi="Arial" w:cs="Arial"/>
          <w:sz w:val="26"/>
          <w:szCs w:val="26"/>
        </w:rPr>
        <w:t xml:space="preserve"> </w:t>
      </w:r>
      <w:r w:rsidR="00116EEC" w:rsidRPr="00E515BC">
        <w:rPr>
          <w:rFonts w:ascii="Arial" w:hAnsi="Arial" w:cs="Arial"/>
          <w:sz w:val="26"/>
          <w:szCs w:val="26"/>
        </w:rPr>
        <w:t xml:space="preserve">do Decreto nº </w:t>
      </w:r>
      <w:r w:rsidR="00DB438A" w:rsidRPr="00E515BC">
        <w:rPr>
          <w:rFonts w:ascii="Arial" w:hAnsi="Arial" w:cs="Arial"/>
          <w:sz w:val="26"/>
          <w:szCs w:val="26"/>
        </w:rPr>
        <w:t>917</w:t>
      </w:r>
      <w:r w:rsidR="00116EEC" w:rsidRPr="00E515BC">
        <w:rPr>
          <w:rFonts w:ascii="Arial" w:hAnsi="Arial" w:cs="Arial"/>
          <w:sz w:val="26"/>
          <w:szCs w:val="26"/>
        </w:rPr>
        <w:t>/</w:t>
      </w:r>
      <w:r w:rsidR="00DB438A" w:rsidRPr="00E515BC">
        <w:rPr>
          <w:rFonts w:ascii="Arial" w:hAnsi="Arial" w:cs="Arial"/>
          <w:sz w:val="26"/>
          <w:szCs w:val="26"/>
        </w:rPr>
        <w:t>20</w:t>
      </w:r>
      <w:r w:rsidR="00116EEC" w:rsidRPr="00E515BC">
        <w:rPr>
          <w:rFonts w:ascii="Arial" w:hAnsi="Arial" w:cs="Arial"/>
          <w:sz w:val="26"/>
          <w:szCs w:val="26"/>
        </w:rPr>
        <w:t xml:space="preserve"> -</w:t>
      </w:r>
      <w:r w:rsidRPr="00E515BC">
        <w:rPr>
          <w:rFonts w:ascii="Arial" w:hAnsi="Arial" w:cs="Arial"/>
          <w:sz w:val="26"/>
          <w:szCs w:val="26"/>
        </w:rPr>
        <w:t xml:space="preserve"> d</w:t>
      </w:r>
      <w:r w:rsidR="00462834" w:rsidRPr="00E515BC">
        <w:rPr>
          <w:rFonts w:ascii="Arial" w:hAnsi="Arial" w:cs="Arial"/>
          <w:sz w:val="26"/>
          <w:szCs w:val="26"/>
        </w:rPr>
        <w:t xml:space="preserve">everão ser </w:t>
      </w:r>
      <w:r w:rsidR="00D879BD" w:rsidRPr="00E515BC">
        <w:rPr>
          <w:rFonts w:ascii="Arial" w:hAnsi="Arial" w:cs="Arial"/>
          <w:sz w:val="26"/>
          <w:szCs w:val="26"/>
        </w:rPr>
        <w:t xml:space="preserve">liberadas </w:t>
      </w:r>
      <w:proofErr w:type="gramStart"/>
      <w:r w:rsidR="00D879BD" w:rsidRPr="00E515BC">
        <w:rPr>
          <w:rFonts w:ascii="Arial" w:hAnsi="Arial" w:cs="Arial"/>
          <w:sz w:val="26"/>
          <w:szCs w:val="26"/>
        </w:rPr>
        <w:t>pelo concedente</w:t>
      </w:r>
      <w:proofErr w:type="gramEnd"/>
      <w:r w:rsidR="00D879BD" w:rsidRPr="00E515BC">
        <w:rPr>
          <w:rFonts w:ascii="Arial" w:hAnsi="Arial" w:cs="Arial"/>
          <w:sz w:val="26"/>
          <w:szCs w:val="26"/>
        </w:rPr>
        <w:t xml:space="preserve"> </w:t>
      </w:r>
      <w:r w:rsidRPr="00E515BC">
        <w:rPr>
          <w:rFonts w:ascii="Arial" w:hAnsi="Arial" w:cs="Arial"/>
          <w:sz w:val="26"/>
          <w:szCs w:val="26"/>
        </w:rPr>
        <w:t xml:space="preserve">por meio da funcionalidade “Liberar Orçamento Transferência”. </w:t>
      </w:r>
    </w:p>
    <w:p w14:paraId="6A71D9E9" w14:textId="134A0F71" w:rsidR="00F12CBE" w:rsidRPr="00CA0176" w:rsidRDefault="00F12CBE" w:rsidP="00E515BC">
      <w:pPr>
        <w:ind w:left="426" w:right="565"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 xml:space="preserve">Ao utilizar essa funcionalidade o sistema estornará automaticamente o </w:t>
      </w:r>
      <w:proofErr w:type="spellStart"/>
      <w:r w:rsidR="00480B6F" w:rsidRPr="00CA0176">
        <w:rPr>
          <w:rFonts w:ascii="Arial" w:hAnsi="Arial" w:cs="Arial"/>
          <w:sz w:val="26"/>
          <w:szCs w:val="26"/>
        </w:rPr>
        <w:t>pré</w:t>
      </w:r>
      <w:proofErr w:type="spellEnd"/>
      <w:r w:rsidR="00480B6F" w:rsidRPr="00CA0176">
        <w:rPr>
          <w:rFonts w:ascii="Arial" w:hAnsi="Arial" w:cs="Arial"/>
          <w:sz w:val="26"/>
          <w:szCs w:val="26"/>
        </w:rPr>
        <w:t>-</w:t>
      </w:r>
      <w:r w:rsidRPr="00CA0176">
        <w:rPr>
          <w:rFonts w:ascii="Arial" w:hAnsi="Arial" w:cs="Arial"/>
          <w:sz w:val="26"/>
          <w:szCs w:val="26"/>
        </w:rPr>
        <w:t>empenho</w:t>
      </w:r>
      <w:r w:rsidR="00480B6F" w:rsidRPr="00CA0176">
        <w:rPr>
          <w:rFonts w:ascii="Arial" w:hAnsi="Arial" w:cs="Arial"/>
          <w:sz w:val="26"/>
          <w:szCs w:val="26"/>
        </w:rPr>
        <w:t xml:space="preserve"> e o empenho, </w:t>
      </w:r>
      <w:r w:rsidRPr="00CA0176">
        <w:rPr>
          <w:rFonts w:ascii="Arial" w:hAnsi="Arial" w:cs="Arial"/>
          <w:sz w:val="26"/>
          <w:szCs w:val="26"/>
        </w:rPr>
        <w:t>desassociará a DC</w:t>
      </w:r>
      <w:r w:rsidR="00EA41AD" w:rsidRPr="00CA0176">
        <w:rPr>
          <w:rFonts w:ascii="Arial" w:hAnsi="Arial" w:cs="Arial"/>
          <w:sz w:val="26"/>
          <w:szCs w:val="26"/>
        </w:rPr>
        <w:t xml:space="preserve"> e a devolverá ao órgão descentralizador</w:t>
      </w:r>
      <w:r w:rsidR="00480B6F" w:rsidRPr="00CA0176">
        <w:rPr>
          <w:rFonts w:ascii="Arial" w:hAnsi="Arial" w:cs="Arial"/>
          <w:sz w:val="26"/>
          <w:szCs w:val="26"/>
        </w:rPr>
        <w:t>.</w:t>
      </w:r>
    </w:p>
    <w:p w14:paraId="4555A96B" w14:textId="77777777" w:rsidR="00E515BC" w:rsidRPr="00E515BC" w:rsidRDefault="001C35B7" w:rsidP="003E7B80">
      <w:pPr>
        <w:pStyle w:val="PargrafodaLista"/>
        <w:numPr>
          <w:ilvl w:val="0"/>
          <w:numId w:val="13"/>
        </w:num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E515BC">
        <w:rPr>
          <w:rFonts w:ascii="Arial" w:hAnsi="Arial" w:cs="Arial"/>
          <w:color w:val="0070C0"/>
          <w:sz w:val="26"/>
          <w:szCs w:val="26"/>
        </w:rPr>
        <w:t>O</w:t>
      </w:r>
      <w:r w:rsidR="00806FE4" w:rsidRPr="00E515BC">
        <w:rPr>
          <w:rFonts w:ascii="Arial" w:hAnsi="Arial" w:cs="Arial"/>
          <w:color w:val="0070C0"/>
          <w:sz w:val="26"/>
          <w:szCs w:val="26"/>
        </w:rPr>
        <w:t xml:space="preserve"> </w:t>
      </w:r>
      <w:r w:rsidR="00806FE4" w:rsidRPr="00E515BC">
        <w:rPr>
          <w:rFonts w:ascii="Arial" w:hAnsi="Arial" w:cs="Arial"/>
          <w:color w:val="0070C0"/>
          <w:sz w:val="26"/>
          <w:szCs w:val="26"/>
          <w:u w:val="single"/>
        </w:rPr>
        <w:t>sistema</w:t>
      </w:r>
      <w:r w:rsidR="00806FE4" w:rsidRPr="00E515BC">
        <w:rPr>
          <w:rFonts w:ascii="Arial" w:hAnsi="Arial" w:cs="Arial"/>
          <w:color w:val="0070C0"/>
          <w:sz w:val="26"/>
          <w:szCs w:val="26"/>
        </w:rPr>
        <w:t xml:space="preserve"> </w:t>
      </w:r>
      <w:r w:rsidR="00767139" w:rsidRPr="00E515BC">
        <w:rPr>
          <w:rFonts w:ascii="Arial" w:hAnsi="Arial" w:cs="Arial"/>
          <w:color w:val="0070C0"/>
          <w:sz w:val="26"/>
          <w:szCs w:val="26"/>
        </w:rPr>
        <w:t>remanejará</w:t>
      </w:r>
      <w:r w:rsidR="00806FE4" w:rsidRPr="00E515BC">
        <w:rPr>
          <w:rFonts w:ascii="Arial" w:hAnsi="Arial" w:cs="Arial"/>
          <w:color w:val="0070C0"/>
          <w:sz w:val="26"/>
          <w:szCs w:val="26"/>
        </w:rPr>
        <w:t xml:space="preserve"> </w:t>
      </w:r>
      <w:r w:rsidR="001D475C" w:rsidRPr="00E515BC">
        <w:rPr>
          <w:rFonts w:ascii="Arial" w:hAnsi="Arial" w:cs="Arial"/>
          <w:b/>
          <w:color w:val="0070C0"/>
          <w:sz w:val="26"/>
          <w:szCs w:val="26"/>
          <w:u w:val="single"/>
        </w:rPr>
        <w:t>automaticamente</w:t>
      </w:r>
      <w:r w:rsidR="001D475C" w:rsidRPr="00E515BC">
        <w:rPr>
          <w:rFonts w:ascii="Arial" w:hAnsi="Arial" w:cs="Arial"/>
          <w:color w:val="0070C0"/>
          <w:sz w:val="26"/>
          <w:szCs w:val="26"/>
        </w:rPr>
        <w:t xml:space="preserve"> </w:t>
      </w:r>
      <w:r w:rsidR="00806FE4" w:rsidRPr="00E515BC">
        <w:rPr>
          <w:rFonts w:ascii="Arial" w:hAnsi="Arial" w:cs="Arial"/>
          <w:color w:val="0070C0"/>
          <w:sz w:val="26"/>
          <w:szCs w:val="26"/>
        </w:rPr>
        <w:t>os valores</w:t>
      </w:r>
      <w:r w:rsidR="001D475C" w:rsidRPr="00E515BC">
        <w:rPr>
          <w:rFonts w:ascii="Arial" w:hAnsi="Arial" w:cs="Arial"/>
          <w:color w:val="0070C0"/>
          <w:sz w:val="26"/>
          <w:szCs w:val="26"/>
        </w:rPr>
        <w:t xml:space="preserve"> liberados</w:t>
      </w:r>
      <w:r w:rsidR="00806FE4" w:rsidRPr="00E515BC">
        <w:rPr>
          <w:rFonts w:ascii="Arial" w:hAnsi="Arial" w:cs="Arial"/>
          <w:color w:val="0070C0"/>
          <w:sz w:val="26"/>
          <w:szCs w:val="26"/>
        </w:rPr>
        <w:t xml:space="preserve"> (repasse e c</w:t>
      </w:r>
      <w:r w:rsidR="003224E7" w:rsidRPr="00E515BC">
        <w:rPr>
          <w:rFonts w:ascii="Arial" w:hAnsi="Arial" w:cs="Arial"/>
          <w:color w:val="0070C0"/>
          <w:sz w:val="26"/>
          <w:szCs w:val="26"/>
        </w:rPr>
        <w:t xml:space="preserve">ontrapartida) para o </w:t>
      </w:r>
      <w:r w:rsidR="001D475C" w:rsidRPr="00E515BC">
        <w:rPr>
          <w:rFonts w:ascii="Arial" w:hAnsi="Arial" w:cs="Arial"/>
          <w:color w:val="0070C0"/>
          <w:sz w:val="26"/>
          <w:szCs w:val="26"/>
        </w:rPr>
        <w:t>cronograma de</w:t>
      </w:r>
      <w:r w:rsidR="00462834" w:rsidRPr="00E515BC">
        <w:rPr>
          <w:rFonts w:ascii="Arial" w:hAnsi="Arial" w:cs="Arial"/>
          <w:color w:val="0070C0"/>
          <w:sz w:val="26"/>
          <w:szCs w:val="26"/>
        </w:rPr>
        <w:t xml:space="preserve"> 202</w:t>
      </w:r>
      <w:r w:rsidR="00E515BC" w:rsidRPr="00E515BC">
        <w:rPr>
          <w:rFonts w:ascii="Arial" w:hAnsi="Arial" w:cs="Arial"/>
          <w:color w:val="0070C0"/>
          <w:sz w:val="26"/>
          <w:szCs w:val="26"/>
        </w:rPr>
        <w:t>1</w:t>
      </w:r>
      <w:r w:rsidR="001D475C" w:rsidRPr="00E515BC">
        <w:rPr>
          <w:rFonts w:ascii="Arial" w:hAnsi="Arial" w:cs="Arial"/>
          <w:color w:val="0070C0"/>
          <w:sz w:val="26"/>
          <w:szCs w:val="26"/>
        </w:rPr>
        <w:t xml:space="preserve"> da Transferência</w:t>
      </w:r>
    </w:p>
    <w:p w14:paraId="1CA25F45" w14:textId="0BFB5E19" w:rsidR="002E4CE9" w:rsidRPr="00E515BC" w:rsidRDefault="00D879BD" w:rsidP="00E515BC">
      <w:p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E515BC">
        <w:rPr>
          <w:rFonts w:ascii="Arial" w:hAnsi="Arial" w:cs="Arial"/>
          <w:sz w:val="26"/>
          <w:szCs w:val="26"/>
        </w:rPr>
        <w:t xml:space="preserve">O valor </w:t>
      </w:r>
      <w:r w:rsidR="001D475C" w:rsidRPr="00E515BC">
        <w:rPr>
          <w:rFonts w:ascii="Arial" w:hAnsi="Arial" w:cs="Arial"/>
          <w:sz w:val="26"/>
          <w:szCs w:val="26"/>
        </w:rPr>
        <w:t>do cronograma</w:t>
      </w:r>
      <w:r w:rsidRPr="00E515BC">
        <w:rPr>
          <w:rFonts w:ascii="Arial" w:hAnsi="Arial" w:cs="Arial"/>
          <w:sz w:val="26"/>
          <w:szCs w:val="26"/>
        </w:rPr>
        <w:t xml:space="preserve"> de 20</w:t>
      </w:r>
      <w:r w:rsidR="006F0725" w:rsidRPr="00E515BC">
        <w:rPr>
          <w:rFonts w:ascii="Arial" w:hAnsi="Arial" w:cs="Arial"/>
          <w:sz w:val="26"/>
          <w:szCs w:val="26"/>
        </w:rPr>
        <w:t>20</w:t>
      </w:r>
      <w:r w:rsidRPr="00E515BC">
        <w:rPr>
          <w:rFonts w:ascii="Arial" w:hAnsi="Arial" w:cs="Arial"/>
          <w:sz w:val="26"/>
          <w:szCs w:val="26"/>
        </w:rPr>
        <w:t xml:space="preserve"> liberado por meio da funcionalidade “Liberar Orçamento </w:t>
      </w:r>
      <w:proofErr w:type="gramStart"/>
      <w:r w:rsidRPr="00E515BC">
        <w:rPr>
          <w:rFonts w:ascii="Arial" w:hAnsi="Arial" w:cs="Arial"/>
          <w:sz w:val="26"/>
          <w:szCs w:val="26"/>
        </w:rPr>
        <w:t>Transferência”</w:t>
      </w:r>
      <w:r w:rsidR="003B24AB" w:rsidRPr="00E515BC">
        <w:rPr>
          <w:rFonts w:ascii="Arial" w:hAnsi="Arial" w:cs="Arial"/>
          <w:sz w:val="26"/>
          <w:szCs w:val="26"/>
        </w:rPr>
        <w:t>(</w:t>
      </w:r>
      <w:proofErr w:type="gramEnd"/>
      <w:r w:rsidR="003B24AB" w:rsidRPr="00E515BC">
        <w:rPr>
          <w:rFonts w:ascii="Arial" w:hAnsi="Arial" w:cs="Arial"/>
          <w:sz w:val="26"/>
          <w:szCs w:val="26"/>
        </w:rPr>
        <w:t>item 1)</w:t>
      </w:r>
      <w:r w:rsidRPr="00E515BC">
        <w:rPr>
          <w:rFonts w:ascii="Arial" w:hAnsi="Arial" w:cs="Arial"/>
          <w:sz w:val="26"/>
          <w:szCs w:val="26"/>
        </w:rPr>
        <w:t xml:space="preserve"> </w:t>
      </w:r>
      <w:r w:rsidR="001D475C" w:rsidRPr="00E515BC">
        <w:rPr>
          <w:rFonts w:ascii="Arial" w:hAnsi="Arial" w:cs="Arial"/>
          <w:sz w:val="26"/>
          <w:szCs w:val="26"/>
        </w:rPr>
        <w:t>estará disponível</w:t>
      </w:r>
      <w:r w:rsidR="001529C6" w:rsidRPr="00E515BC">
        <w:rPr>
          <w:rFonts w:ascii="Arial" w:hAnsi="Arial" w:cs="Arial"/>
          <w:sz w:val="26"/>
          <w:szCs w:val="26"/>
        </w:rPr>
        <w:t xml:space="preserve"> </w:t>
      </w:r>
      <w:r w:rsidR="001D475C" w:rsidRPr="00E515BC">
        <w:rPr>
          <w:rFonts w:ascii="Arial" w:hAnsi="Arial" w:cs="Arial"/>
          <w:sz w:val="26"/>
          <w:szCs w:val="26"/>
        </w:rPr>
        <w:t>no cro</w:t>
      </w:r>
      <w:r w:rsidRPr="00E515BC">
        <w:rPr>
          <w:rFonts w:ascii="Arial" w:hAnsi="Arial" w:cs="Arial"/>
          <w:sz w:val="26"/>
          <w:szCs w:val="26"/>
        </w:rPr>
        <w:t xml:space="preserve">nograma </w:t>
      </w:r>
      <w:r w:rsidR="00C709BC" w:rsidRPr="00E515BC">
        <w:rPr>
          <w:rFonts w:ascii="Arial" w:hAnsi="Arial" w:cs="Arial"/>
          <w:sz w:val="26"/>
          <w:szCs w:val="26"/>
        </w:rPr>
        <w:t>de 202</w:t>
      </w:r>
      <w:r w:rsidR="006F0725" w:rsidRPr="00E515BC">
        <w:rPr>
          <w:rFonts w:ascii="Arial" w:hAnsi="Arial" w:cs="Arial"/>
          <w:sz w:val="26"/>
          <w:szCs w:val="26"/>
        </w:rPr>
        <w:t>1</w:t>
      </w:r>
      <w:r w:rsidRPr="00E515BC">
        <w:rPr>
          <w:rFonts w:ascii="Arial" w:hAnsi="Arial" w:cs="Arial"/>
          <w:sz w:val="26"/>
          <w:szCs w:val="26"/>
        </w:rPr>
        <w:t xml:space="preserve"> da transferência</w:t>
      </w:r>
      <w:r w:rsidR="002E4CE9" w:rsidRPr="00E515BC">
        <w:rPr>
          <w:rFonts w:ascii="Arial" w:hAnsi="Arial" w:cs="Arial"/>
          <w:sz w:val="26"/>
          <w:szCs w:val="26"/>
        </w:rPr>
        <w:t xml:space="preserve">, </w:t>
      </w:r>
      <w:r w:rsidR="001B0107" w:rsidRPr="00E515BC">
        <w:rPr>
          <w:rFonts w:ascii="Arial" w:hAnsi="Arial" w:cs="Arial"/>
          <w:sz w:val="26"/>
          <w:szCs w:val="26"/>
        </w:rPr>
        <w:t>após a</w:t>
      </w:r>
      <w:r w:rsidRPr="00E515BC">
        <w:rPr>
          <w:rFonts w:ascii="Arial" w:hAnsi="Arial" w:cs="Arial"/>
          <w:sz w:val="26"/>
          <w:szCs w:val="26"/>
        </w:rPr>
        <w:t xml:space="preserve"> execuç</w:t>
      </w:r>
      <w:r w:rsidR="002E4CE9" w:rsidRPr="00E515BC">
        <w:rPr>
          <w:rFonts w:ascii="Arial" w:hAnsi="Arial" w:cs="Arial"/>
          <w:sz w:val="26"/>
          <w:szCs w:val="26"/>
        </w:rPr>
        <w:t xml:space="preserve">ão de </w:t>
      </w:r>
      <w:r w:rsidRPr="00E515BC">
        <w:rPr>
          <w:rFonts w:ascii="Arial" w:hAnsi="Arial" w:cs="Arial"/>
          <w:sz w:val="26"/>
          <w:szCs w:val="26"/>
        </w:rPr>
        <w:t>rotina</w:t>
      </w:r>
      <w:r w:rsidR="00534B5E" w:rsidRPr="00E515BC">
        <w:rPr>
          <w:rFonts w:ascii="Arial" w:hAnsi="Arial" w:cs="Arial"/>
          <w:sz w:val="26"/>
          <w:szCs w:val="26"/>
        </w:rPr>
        <w:t xml:space="preserve"> de remanejamento</w:t>
      </w:r>
      <w:r w:rsidRPr="00E515BC">
        <w:rPr>
          <w:rFonts w:ascii="Arial" w:hAnsi="Arial" w:cs="Arial"/>
          <w:sz w:val="26"/>
          <w:szCs w:val="26"/>
        </w:rPr>
        <w:t xml:space="preserve"> que ocorrerá de </w:t>
      </w:r>
      <w:r w:rsidR="002E4CE9" w:rsidRPr="00E515BC">
        <w:rPr>
          <w:rFonts w:ascii="Arial" w:hAnsi="Arial" w:cs="Arial"/>
          <w:sz w:val="26"/>
          <w:szCs w:val="26"/>
        </w:rPr>
        <w:t>2 em 2 horas</w:t>
      </w:r>
      <w:r w:rsidR="001B0107" w:rsidRPr="00E515BC">
        <w:rPr>
          <w:rFonts w:ascii="Arial" w:hAnsi="Arial" w:cs="Arial"/>
          <w:sz w:val="26"/>
          <w:szCs w:val="26"/>
        </w:rPr>
        <w:t xml:space="preserve">. </w:t>
      </w:r>
      <w:r w:rsidR="003B24AB" w:rsidRPr="00E515BC">
        <w:rPr>
          <w:rFonts w:ascii="Arial" w:hAnsi="Arial" w:cs="Arial"/>
          <w:sz w:val="26"/>
          <w:szCs w:val="26"/>
        </w:rPr>
        <w:t xml:space="preserve">Não é necessária nenhuma ação </w:t>
      </w:r>
      <w:proofErr w:type="gramStart"/>
      <w:r w:rsidR="003B24AB" w:rsidRPr="00E515BC">
        <w:rPr>
          <w:rFonts w:ascii="Arial" w:hAnsi="Arial" w:cs="Arial"/>
          <w:sz w:val="26"/>
          <w:szCs w:val="26"/>
        </w:rPr>
        <w:t>do concedente</w:t>
      </w:r>
      <w:proofErr w:type="gramEnd"/>
      <w:r w:rsidR="003B24AB" w:rsidRPr="00E515BC">
        <w:rPr>
          <w:rFonts w:ascii="Arial" w:hAnsi="Arial" w:cs="Arial"/>
          <w:sz w:val="26"/>
          <w:szCs w:val="26"/>
        </w:rPr>
        <w:t>.</w:t>
      </w:r>
    </w:p>
    <w:p w14:paraId="1C2D9B2E" w14:textId="62858A36" w:rsidR="003E7B80" w:rsidRPr="00CA0176" w:rsidRDefault="00534B5E" w:rsidP="003E7B80">
      <w:p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>Se</w:t>
      </w:r>
      <w:r w:rsidR="003B24AB" w:rsidRPr="00CA0176">
        <w:rPr>
          <w:rFonts w:ascii="Arial" w:hAnsi="Arial" w:cs="Arial"/>
          <w:sz w:val="26"/>
          <w:szCs w:val="26"/>
        </w:rPr>
        <w:t>,</w:t>
      </w:r>
      <w:r w:rsidRPr="00CA0176">
        <w:rPr>
          <w:rFonts w:ascii="Arial" w:hAnsi="Arial" w:cs="Arial"/>
          <w:sz w:val="26"/>
          <w:szCs w:val="26"/>
        </w:rPr>
        <w:t xml:space="preserve"> a</w:t>
      </w:r>
      <w:r w:rsidR="002E4CE9" w:rsidRPr="00CA0176">
        <w:rPr>
          <w:rFonts w:ascii="Arial" w:hAnsi="Arial" w:cs="Arial"/>
          <w:sz w:val="26"/>
          <w:szCs w:val="26"/>
        </w:rPr>
        <w:t>pós ser realizada a liberação</w:t>
      </w:r>
      <w:r w:rsidR="003B24AB" w:rsidRPr="00CA0176">
        <w:rPr>
          <w:rFonts w:ascii="Arial" w:hAnsi="Arial" w:cs="Arial"/>
          <w:sz w:val="26"/>
          <w:szCs w:val="26"/>
        </w:rPr>
        <w:t>,</w:t>
      </w:r>
      <w:r w:rsidRPr="00CA0176">
        <w:rPr>
          <w:rFonts w:ascii="Arial" w:hAnsi="Arial" w:cs="Arial"/>
          <w:sz w:val="26"/>
          <w:szCs w:val="26"/>
        </w:rPr>
        <w:t xml:space="preserve"> for </w:t>
      </w:r>
      <w:r w:rsidR="001529C6" w:rsidRPr="00CA0176">
        <w:rPr>
          <w:rFonts w:ascii="Arial" w:hAnsi="Arial" w:cs="Arial"/>
          <w:sz w:val="26"/>
          <w:szCs w:val="26"/>
        </w:rPr>
        <w:t>necessário retornar o valor ou parte</w:t>
      </w:r>
      <w:r w:rsidR="00C709BC" w:rsidRPr="00CA0176">
        <w:rPr>
          <w:rFonts w:ascii="Arial" w:hAnsi="Arial" w:cs="Arial"/>
          <w:sz w:val="26"/>
          <w:szCs w:val="26"/>
        </w:rPr>
        <w:t xml:space="preserve"> dele para o cronograma de 20</w:t>
      </w:r>
      <w:r w:rsidR="006F0725" w:rsidRPr="00CA0176">
        <w:rPr>
          <w:rFonts w:ascii="Arial" w:hAnsi="Arial" w:cs="Arial"/>
          <w:sz w:val="26"/>
          <w:szCs w:val="26"/>
        </w:rPr>
        <w:t>20</w:t>
      </w:r>
      <w:r w:rsidRPr="00CA017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A0176">
        <w:rPr>
          <w:rFonts w:ascii="Arial" w:hAnsi="Arial" w:cs="Arial"/>
          <w:sz w:val="26"/>
          <w:szCs w:val="26"/>
        </w:rPr>
        <w:t>o concedente</w:t>
      </w:r>
      <w:proofErr w:type="gramEnd"/>
      <w:r w:rsidRPr="00CA0176">
        <w:rPr>
          <w:rFonts w:ascii="Arial" w:hAnsi="Arial" w:cs="Arial"/>
          <w:sz w:val="26"/>
          <w:szCs w:val="26"/>
        </w:rPr>
        <w:t xml:space="preserve"> deverá realizar alguns procedimentos no sistema, descritos n</w:t>
      </w:r>
      <w:r w:rsidR="001529C6" w:rsidRPr="00CA0176">
        <w:rPr>
          <w:rFonts w:ascii="Arial" w:hAnsi="Arial" w:cs="Arial"/>
          <w:sz w:val="26"/>
          <w:szCs w:val="26"/>
        </w:rPr>
        <w:t>o Manual 08 – Alteração do Cronograma da Transferência com mudança de exercício</w:t>
      </w:r>
      <w:r w:rsidR="001D475C" w:rsidRPr="00CA0176">
        <w:rPr>
          <w:rFonts w:ascii="Arial" w:hAnsi="Arial" w:cs="Arial"/>
          <w:sz w:val="26"/>
          <w:szCs w:val="26"/>
        </w:rPr>
        <w:t>, pág. 36</w:t>
      </w:r>
      <w:r w:rsidR="001529C6" w:rsidRPr="00CA0176">
        <w:rPr>
          <w:rFonts w:ascii="Arial" w:hAnsi="Arial" w:cs="Arial"/>
          <w:sz w:val="26"/>
          <w:szCs w:val="26"/>
        </w:rPr>
        <w:t>.</w:t>
      </w:r>
    </w:p>
    <w:p w14:paraId="1CA707A2" w14:textId="5F584EF1" w:rsidR="00D879BD" w:rsidRPr="00CA0176" w:rsidRDefault="00C705BB" w:rsidP="00C705BB">
      <w:p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 xml:space="preserve">Observa-se que os valores </w:t>
      </w:r>
      <w:r w:rsidR="004D439C">
        <w:rPr>
          <w:rFonts w:ascii="Arial" w:hAnsi="Arial" w:cs="Arial"/>
          <w:sz w:val="26"/>
          <w:szCs w:val="26"/>
        </w:rPr>
        <w:t xml:space="preserve">remanejados de </w:t>
      </w:r>
      <w:r w:rsidRPr="00CA0176">
        <w:rPr>
          <w:rFonts w:ascii="Arial" w:hAnsi="Arial" w:cs="Arial"/>
          <w:sz w:val="26"/>
          <w:szCs w:val="26"/>
        </w:rPr>
        <w:t>20</w:t>
      </w:r>
      <w:r w:rsidR="006F0725" w:rsidRPr="00CA0176">
        <w:rPr>
          <w:rFonts w:ascii="Arial" w:hAnsi="Arial" w:cs="Arial"/>
          <w:sz w:val="26"/>
          <w:szCs w:val="26"/>
        </w:rPr>
        <w:t>20</w:t>
      </w:r>
      <w:r w:rsidRPr="00CA0176">
        <w:rPr>
          <w:rFonts w:ascii="Arial" w:hAnsi="Arial" w:cs="Arial"/>
          <w:sz w:val="26"/>
          <w:szCs w:val="26"/>
        </w:rPr>
        <w:t xml:space="preserve"> constarão n</w:t>
      </w:r>
      <w:r w:rsidR="00D879BD" w:rsidRPr="00CA0176">
        <w:rPr>
          <w:rFonts w:ascii="Arial" w:hAnsi="Arial" w:cs="Arial"/>
          <w:sz w:val="26"/>
          <w:szCs w:val="26"/>
        </w:rPr>
        <w:t xml:space="preserve">o cronograma de </w:t>
      </w:r>
      <w:r w:rsidRPr="00CA0176">
        <w:rPr>
          <w:rFonts w:ascii="Arial" w:hAnsi="Arial" w:cs="Arial"/>
          <w:sz w:val="26"/>
          <w:szCs w:val="26"/>
        </w:rPr>
        <w:t>20</w:t>
      </w:r>
      <w:r w:rsidR="006F0725" w:rsidRPr="00CA0176">
        <w:rPr>
          <w:rFonts w:ascii="Arial" w:hAnsi="Arial" w:cs="Arial"/>
          <w:sz w:val="26"/>
          <w:szCs w:val="26"/>
        </w:rPr>
        <w:t>21</w:t>
      </w:r>
      <w:r w:rsidR="00D879BD" w:rsidRPr="00CA0176">
        <w:rPr>
          <w:rFonts w:ascii="Arial" w:hAnsi="Arial" w:cs="Arial"/>
          <w:sz w:val="26"/>
          <w:szCs w:val="26"/>
        </w:rPr>
        <w:t xml:space="preserve">, </w:t>
      </w:r>
      <w:r w:rsidRPr="00CA0176">
        <w:rPr>
          <w:rFonts w:ascii="Arial" w:hAnsi="Arial" w:cs="Arial"/>
          <w:sz w:val="26"/>
          <w:szCs w:val="26"/>
        </w:rPr>
        <w:t xml:space="preserve">entretanto, caso o instrumento não possua vigência estará na situação extinto e não será </w:t>
      </w:r>
      <w:r w:rsidR="00D879BD" w:rsidRPr="00CA0176">
        <w:rPr>
          <w:rFonts w:ascii="Arial" w:hAnsi="Arial" w:cs="Arial"/>
          <w:sz w:val="26"/>
          <w:szCs w:val="26"/>
        </w:rPr>
        <w:t xml:space="preserve">possível realizar pagamentos. </w:t>
      </w:r>
    </w:p>
    <w:p w14:paraId="76FA0288" w14:textId="77777777" w:rsidR="00E515BC" w:rsidRDefault="003B24AB" w:rsidP="00E515BC">
      <w:pPr>
        <w:ind w:left="426" w:right="565" w:firstLine="708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sz w:val="26"/>
          <w:szCs w:val="26"/>
        </w:rPr>
        <w:t xml:space="preserve">O art. 15, § 5º do Decreto nº </w:t>
      </w:r>
      <w:r w:rsidR="00794D96" w:rsidRPr="00CA0176">
        <w:rPr>
          <w:rFonts w:ascii="Arial" w:hAnsi="Arial" w:cs="Arial"/>
          <w:sz w:val="26"/>
          <w:szCs w:val="26"/>
        </w:rPr>
        <w:t>917</w:t>
      </w:r>
      <w:r w:rsidRPr="00CA0176">
        <w:rPr>
          <w:rFonts w:ascii="Arial" w:hAnsi="Arial" w:cs="Arial"/>
          <w:sz w:val="26"/>
          <w:szCs w:val="26"/>
        </w:rPr>
        <w:t>/20</w:t>
      </w:r>
      <w:r w:rsidR="00794D96" w:rsidRPr="00CA0176">
        <w:rPr>
          <w:rFonts w:ascii="Arial" w:hAnsi="Arial" w:cs="Arial"/>
          <w:sz w:val="26"/>
          <w:szCs w:val="26"/>
        </w:rPr>
        <w:t>20</w:t>
      </w:r>
      <w:r w:rsidRPr="00CA0176">
        <w:rPr>
          <w:rFonts w:ascii="Arial" w:hAnsi="Arial" w:cs="Arial"/>
          <w:sz w:val="26"/>
          <w:szCs w:val="26"/>
        </w:rPr>
        <w:t xml:space="preserve"> estabelece que o processo de remanejamento de valores não pagos em 20</w:t>
      </w:r>
      <w:r w:rsidR="00794D96" w:rsidRPr="00CA0176">
        <w:rPr>
          <w:rFonts w:ascii="Arial" w:hAnsi="Arial" w:cs="Arial"/>
          <w:sz w:val="26"/>
          <w:szCs w:val="26"/>
        </w:rPr>
        <w:t xml:space="preserve">20 </w:t>
      </w:r>
      <w:r w:rsidRPr="00CA0176">
        <w:rPr>
          <w:rFonts w:ascii="Arial" w:hAnsi="Arial" w:cs="Arial"/>
          <w:sz w:val="26"/>
          <w:szCs w:val="26"/>
        </w:rPr>
        <w:t>para 202</w:t>
      </w:r>
      <w:r w:rsidR="00794D96" w:rsidRPr="00CA0176">
        <w:rPr>
          <w:rFonts w:ascii="Arial" w:hAnsi="Arial" w:cs="Arial"/>
          <w:sz w:val="26"/>
          <w:szCs w:val="26"/>
        </w:rPr>
        <w:t>1</w:t>
      </w:r>
      <w:r w:rsidRPr="00CA0176">
        <w:rPr>
          <w:rFonts w:ascii="Arial" w:hAnsi="Arial" w:cs="Arial"/>
          <w:sz w:val="26"/>
          <w:szCs w:val="26"/>
        </w:rPr>
        <w:t xml:space="preserve"> </w:t>
      </w:r>
      <w:r w:rsidRPr="00CA0176">
        <w:rPr>
          <w:rFonts w:ascii="Arial" w:hAnsi="Arial" w:cs="Arial"/>
          <w:b/>
          <w:color w:val="0070C0"/>
          <w:sz w:val="26"/>
          <w:szCs w:val="26"/>
        </w:rPr>
        <w:t>fica dispensado do procedimento de apostilamento</w:t>
      </w:r>
      <w:r w:rsidRPr="00CA0176">
        <w:rPr>
          <w:rFonts w:ascii="Arial" w:hAnsi="Arial" w:cs="Arial"/>
          <w:sz w:val="26"/>
          <w:szCs w:val="26"/>
        </w:rPr>
        <w:t>, previsto nos Decretos nº 127/2011</w:t>
      </w:r>
      <w:r w:rsidR="00794D96" w:rsidRPr="00CA0176">
        <w:rPr>
          <w:rFonts w:ascii="Arial" w:hAnsi="Arial" w:cs="Arial"/>
          <w:sz w:val="26"/>
          <w:szCs w:val="26"/>
        </w:rPr>
        <w:t xml:space="preserve"> </w:t>
      </w:r>
      <w:r w:rsidRPr="00CA0176">
        <w:rPr>
          <w:rFonts w:ascii="Arial" w:hAnsi="Arial" w:cs="Arial"/>
          <w:sz w:val="26"/>
          <w:szCs w:val="26"/>
        </w:rPr>
        <w:t xml:space="preserve">e 1.196/17. </w:t>
      </w:r>
    </w:p>
    <w:p w14:paraId="7F779C37" w14:textId="48977F43" w:rsidR="00534B5E" w:rsidRPr="00E515BC" w:rsidRDefault="00794D96" w:rsidP="00E515BC">
      <w:pPr>
        <w:pStyle w:val="PargrafodaLista"/>
        <w:numPr>
          <w:ilvl w:val="0"/>
          <w:numId w:val="23"/>
        </w:numPr>
        <w:ind w:left="1134" w:right="565"/>
        <w:jc w:val="both"/>
        <w:rPr>
          <w:rFonts w:ascii="Arial" w:hAnsi="Arial" w:cs="Arial"/>
          <w:color w:val="0070C0"/>
          <w:sz w:val="26"/>
          <w:szCs w:val="26"/>
        </w:rPr>
      </w:pPr>
      <w:r w:rsidRPr="00E515BC">
        <w:rPr>
          <w:rFonts w:ascii="Arial" w:hAnsi="Arial" w:cs="Arial"/>
          <w:color w:val="0070C0"/>
          <w:sz w:val="26"/>
          <w:szCs w:val="26"/>
        </w:rPr>
        <w:t>A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contrapartida associad</w:t>
      </w:r>
      <w:r w:rsidRPr="00E515BC">
        <w:rPr>
          <w:rFonts w:ascii="Arial" w:hAnsi="Arial" w:cs="Arial"/>
          <w:color w:val="0070C0"/>
          <w:sz w:val="26"/>
          <w:szCs w:val="26"/>
        </w:rPr>
        <w:t>a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a parcela de 20</w:t>
      </w:r>
      <w:r w:rsidR="00157BF5" w:rsidRPr="00E515BC">
        <w:rPr>
          <w:rFonts w:ascii="Arial" w:hAnsi="Arial" w:cs="Arial"/>
          <w:color w:val="0070C0"/>
          <w:sz w:val="26"/>
          <w:szCs w:val="26"/>
        </w:rPr>
        <w:t>20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que fo</w:t>
      </w:r>
      <w:r w:rsidRPr="00E515BC">
        <w:rPr>
          <w:rFonts w:ascii="Arial" w:hAnsi="Arial" w:cs="Arial"/>
          <w:color w:val="0070C0"/>
          <w:sz w:val="26"/>
          <w:szCs w:val="26"/>
        </w:rPr>
        <w:t>i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remanejada dever</w:t>
      </w:r>
      <w:r w:rsidRPr="00E515BC">
        <w:rPr>
          <w:rFonts w:ascii="Arial" w:hAnsi="Arial" w:cs="Arial"/>
          <w:color w:val="0070C0"/>
          <w:sz w:val="26"/>
          <w:szCs w:val="26"/>
        </w:rPr>
        <w:t>á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ser novamente associad</w:t>
      </w:r>
      <w:r w:rsidRPr="00E515BC">
        <w:rPr>
          <w:rFonts w:ascii="Arial" w:hAnsi="Arial" w:cs="Arial"/>
          <w:color w:val="0070C0"/>
          <w:sz w:val="26"/>
          <w:szCs w:val="26"/>
        </w:rPr>
        <w:t>a a nova parcela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</w:t>
      </w:r>
      <w:r w:rsidRPr="00E515BC">
        <w:rPr>
          <w:rFonts w:ascii="Arial" w:hAnsi="Arial" w:cs="Arial"/>
          <w:color w:val="0070C0"/>
          <w:sz w:val="26"/>
          <w:szCs w:val="26"/>
        </w:rPr>
        <w:t>de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202</w:t>
      </w:r>
      <w:r w:rsidR="00157BF5" w:rsidRPr="00E515BC">
        <w:rPr>
          <w:rFonts w:ascii="Arial" w:hAnsi="Arial" w:cs="Arial"/>
          <w:color w:val="0070C0"/>
          <w:sz w:val="26"/>
          <w:szCs w:val="26"/>
        </w:rPr>
        <w:t>1</w:t>
      </w:r>
      <w:r w:rsidR="00534B5E" w:rsidRPr="00E515BC">
        <w:rPr>
          <w:rFonts w:ascii="Arial" w:hAnsi="Arial" w:cs="Arial"/>
          <w:color w:val="0070C0"/>
          <w:sz w:val="26"/>
          <w:szCs w:val="26"/>
        </w:rPr>
        <w:t xml:space="preserve"> pelo proponente. </w:t>
      </w:r>
    </w:p>
    <w:p w14:paraId="4AADE54B" w14:textId="3568B340" w:rsidR="00CA0176" w:rsidRPr="00CA0176" w:rsidRDefault="00CA0176" w:rsidP="00CA0176">
      <w:pPr>
        <w:ind w:right="565"/>
        <w:jc w:val="both"/>
        <w:rPr>
          <w:rFonts w:ascii="Arial" w:hAnsi="Arial" w:cs="Arial"/>
          <w:sz w:val="26"/>
          <w:szCs w:val="26"/>
        </w:rPr>
      </w:pPr>
      <w:r w:rsidRPr="00CA0176">
        <w:rPr>
          <w:rFonts w:ascii="Arial" w:hAnsi="Arial" w:cs="Arial"/>
          <w:color w:val="0070C0"/>
          <w:sz w:val="26"/>
          <w:szCs w:val="26"/>
        </w:rPr>
        <w:lastRenderedPageBreak/>
        <w:t>b)</w:t>
      </w:r>
      <w:r w:rsidRPr="00CA0176">
        <w:rPr>
          <w:rFonts w:ascii="Arial" w:hAnsi="Arial" w:cs="Arial"/>
          <w:sz w:val="26"/>
          <w:szCs w:val="26"/>
        </w:rPr>
        <w:t xml:space="preserve"> </w:t>
      </w:r>
      <w:r w:rsidRPr="00794F4A">
        <w:rPr>
          <w:rFonts w:ascii="Arial" w:hAnsi="Arial" w:cs="Arial"/>
          <w:color w:val="0070C0"/>
          <w:sz w:val="26"/>
          <w:szCs w:val="26"/>
        </w:rPr>
        <w:t>Situações que devem estar as propostas e as transferências na virada do exercício</w:t>
      </w:r>
    </w:p>
    <w:p w14:paraId="0C4608B5" w14:textId="77777777" w:rsidR="00415598" w:rsidRDefault="00415598" w:rsidP="00A041B5">
      <w:pPr>
        <w:pStyle w:val="PargrafodaLista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70C0"/>
          <w:sz w:val="24"/>
          <w:szCs w:val="24"/>
        </w:rPr>
      </w:pPr>
      <w:r w:rsidRPr="004E4991">
        <w:rPr>
          <w:rFonts w:ascii="Arial" w:hAnsi="Arial" w:cs="Arial"/>
          <w:b/>
          <w:color w:val="0070C0"/>
          <w:sz w:val="24"/>
          <w:szCs w:val="24"/>
        </w:rPr>
        <w:t>MÓDULO TRANSFERÊNCIA</w:t>
      </w:r>
      <w:r w:rsidR="00D80FB8" w:rsidRPr="004E499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40521" w:rsidRPr="004E4991">
        <w:rPr>
          <w:rFonts w:ascii="Arial" w:hAnsi="Arial" w:cs="Arial"/>
          <w:b/>
          <w:color w:val="0070C0"/>
          <w:sz w:val="24"/>
          <w:szCs w:val="24"/>
        </w:rPr>
        <w:t>–</w:t>
      </w:r>
      <w:r w:rsidR="00D80FB8" w:rsidRPr="004E4991">
        <w:rPr>
          <w:rFonts w:ascii="Arial" w:hAnsi="Arial" w:cs="Arial"/>
          <w:b/>
          <w:color w:val="0070C0"/>
          <w:sz w:val="24"/>
          <w:szCs w:val="24"/>
        </w:rPr>
        <w:t xml:space="preserve"> PROPOSTAS</w:t>
      </w:r>
      <w:r w:rsidR="00740521" w:rsidRPr="004E499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40521" w:rsidRPr="004E4991">
        <w:rPr>
          <w:rFonts w:ascii="Arial" w:hAnsi="Arial" w:cs="Arial"/>
          <w:color w:val="0070C0"/>
          <w:sz w:val="24"/>
          <w:szCs w:val="24"/>
        </w:rPr>
        <w:t xml:space="preserve">(quando </w:t>
      </w:r>
      <w:r w:rsidR="00A826D8" w:rsidRPr="004E4991">
        <w:rPr>
          <w:rFonts w:ascii="Arial" w:hAnsi="Arial" w:cs="Arial"/>
          <w:color w:val="0070C0"/>
          <w:sz w:val="24"/>
          <w:szCs w:val="24"/>
        </w:rPr>
        <w:t xml:space="preserve">ainda </w:t>
      </w:r>
      <w:r w:rsidR="00740521" w:rsidRPr="004E4991">
        <w:rPr>
          <w:rFonts w:ascii="Arial" w:hAnsi="Arial" w:cs="Arial"/>
          <w:color w:val="0070C0"/>
          <w:sz w:val="24"/>
          <w:szCs w:val="24"/>
        </w:rPr>
        <w:t>não há TR)</w:t>
      </w:r>
    </w:p>
    <w:p w14:paraId="31842F71" w14:textId="77777777" w:rsidR="00A943F7" w:rsidRPr="004E4991" w:rsidRDefault="00A943F7" w:rsidP="004E499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4991">
        <w:rPr>
          <w:rFonts w:ascii="Arial" w:hAnsi="Arial" w:cs="Arial"/>
          <w:sz w:val="24"/>
          <w:szCs w:val="24"/>
        </w:rPr>
        <w:t xml:space="preserve">Situações em que a proposta </w:t>
      </w:r>
      <w:r w:rsidRPr="004E4991">
        <w:rPr>
          <w:rFonts w:ascii="Arial" w:hAnsi="Arial" w:cs="Arial"/>
          <w:b/>
          <w:color w:val="0070C0"/>
          <w:sz w:val="24"/>
          <w:szCs w:val="24"/>
        </w:rPr>
        <w:t>NÃO</w:t>
      </w:r>
      <w:r w:rsidRPr="004E4991">
        <w:rPr>
          <w:rFonts w:ascii="Arial" w:hAnsi="Arial" w:cs="Arial"/>
          <w:sz w:val="24"/>
          <w:szCs w:val="24"/>
        </w:rPr>
        <w:t xml:space="preserve"> pode estar na mudança do exercício:</w:t>
      </w:r>
    </w:p>
    <w:p w14:paraId="371CD3F3" w14:textId="77777777" w:rsidR="00A943F7" w:rsidRPr="00DA5DE7" w:rsidRDefault="00A943F7" w:rsidP="004E4991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A5DE7">
        <w:rPr>
          <w:rFonts w:ascii="Arial" w:hAnsi="Arial" w:cs="Arial"/>
          <w:sz w:val="24"/>
          <w:szCs w:val="24"/>
        </w:rPr>
        <w:t>Em Geração</w:t>
      </w:r>
    </w:p>
    <w:p w14:paraId="67FBD935" w14:textId="77777777" w:rsidR="00A943F7" w:rsidRPr="00DA5DE7" w:rsidRDefault="00A943F7" w:rsidP="004E4991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A5DE7">
        <w:rPr>
          <w:rFonts w:ascii="Arial" w:hAnsi="Arial" w:cs="Arial"/>
          <w:sz w:val="24"/>
          <w:szCs w:val="24"/>
        </w:rPr>
        <w:t xml:space="preserve">Em </w:t>
      </w:r>
      <w:proofErr w:type="spellStart"/>
      <w:r w:rsidRPr="00DA5DE7">
        <w:rPr>
          <w:rFonts w:ascii="Arial" w:hAnsi="Arial" w:cs="Arial"/>
          <w:sz w:val="24"/>
          <w:szCs w:val="24"/>
        </w:rPr>
        <w:t>Pré</w:t>
      </w:r>
      <w:proofErr w:type="spellEnd"/>
      <w:r w:rsidRPr="00DA5DE7">
        <w:rPr>
          <w:rFonts w:ascii="Arial" w:hAnsi="Arial" w:cs="Arial"/>
          <w:sz w:val="24"/>
          <w:szCs w:val="24"/>
        </w:rPr>
        <w:t>-Empenho</w:t>
      </w:r>
    </w:p>
    <w:p w14:paraId="43C8AE7B" w14:textId="77777777" w:rsidR="00A943F7" w:rsidRPr="00DA5DE7" w:rsidRDefault="00A943F7" w:rsidP="004E4991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A5DE7">
        <w:rPr>
          <w:rFonts w:ascii="Arial" w:hAnsi="Arial" w:cs="Arial"/>
          <w:sz w:val="24"/>
          <w:szCs w:val="24"/>
        </w:rPr>
        <w:t>Em Descentralização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7011"/>
      </w:tblGrid>
      <w:tr w:rsidR="00F6429A" w:rsidRPr="007266CF" w14:paraId="4B4362B9" w14:textId="77777777" w:rsidTr="00DA5DE7">
        <w:tc>
          <w:tcPr>
            <w:tcW w:w="8991" w:type="dxa"/>
            <w:gridSpan w:val="3"/>
          </w:tcPr>
          <w:p w14:paraId="04DA7190" w14:textId="657BB62C" w:rsidR="00C27B29" w:rsidRPr="00A13AA4" w:rsidRDefault="00F6429A" w:rsidP="00D80FB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>PROPOSTAS</w:t>
            </w:r>
            <w:r w:rsidR="008F5F4E" w:rsidRPr="004E4991">
              <w:rPr>
                <w:rFonts w:ascii="Arial" w:hAnsi="Arial" w:cs="Arial"/>
                <w:color w:val="0070C0"/>
                <w:sz w:val="24"/>
                <w:szCs w:val="24"/>
              </w:rPr>
              <w:t xml:space="preserve"> NÃO GERADAS</w:t>
            </w:r>
            <w:r w:rsidR="003B24AB">
              <w:rPr>
                <w:rFonts w:ascii="Arial" w:hAnsi="Arial" w:cs="Arial"/>
                <w:color w:val="0070C0"/>
                <w:sz w:val="24"/>
                <w:szCs w:val="24"/>
              </w:rPr>
              <w:t xml:space="preserve"> COM CRONOGRAMA PARA 20</w:t>
            </w:r>
            <w:r w:rsidR="00157BF5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</w:p>
        </w:tc>
      </w:tr>
      <w:tr w:rsidR="00DB2602" w:rsidRPr="007266CF" w14:paraId="1B61C13A" w14:textId="77777777" w:rsidTr="006661BD">
        <w:tc>
          <w:tcPr>
            <w:tcW w:w="1980" w:type="dxa"/>
            <w:gridSpan w:val="2"/>
          </w:tcPr>
          <w:p w14:paraId="732F42FF" w14:textId="77777777" w:rsidR="00DB2602" w:rsidRPr="00C76146" w:rsidRDefault="005C413B" w:rsidP="00D0521E">
            <w:pPr>
              <w:rPr>
                <w:rFonts w:ascii="Arial" w:hAnsi="Arial" w:cs="Arial"/>
                <w:sz w:val="24"/>
                <w:szCs w:val="24"/>
              </w:rPr>
            </w:pPr>
            <w:r w:rsidRPr="006661BD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="002B666B" w:rsidRPr="006661BD">
              <w:rPr>
                <w:rFonts w:ascii="Arial" w:hAnsi="Arial" w:cs="Arial"/>
                <w:color w:val="0070C0"/>
                <w:sz w:val="24"/>
                <w:szCs w:val="24"/>
              </w:rPr>
              <w:t>.1</w:t>
            </w:r>
            <w:r w:rsidRPr="006661BD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F6429A" w:rsidRPr="006661BD"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="00DB2602" w:rsidRPr="006661BD">
              <w:rPr>
                <w:rFonts w:ascii="Arial" w:hAnsi="Arial" w:cs="Arial"/>
                <w:color w:val="0070C0"/>
                <w:sz w:val="24"/>
                <w:szCs w:val="24"/>
              </w:rPr>
              <w:t xml:space="preserve">ituação </w:t>
            </w:r>
            <w:r w:rsidR="009332E7" w:rsidRPr="006661BD">
              <w:rPr>
                <w:rFonts w:ascii="Arial" w:hAnsi="Arial" w:cs="Arial"/>
                <w:color w:val="0070C0"/>
                <w:sz w:val="24"/>
                <w:szCs w:val="24"/>
              </w:rPr>
              <w:t>“E</w:t>
            </w:r>
            <w:r w:rsidR="00A943F7" w:rsidRPr="006661BD">
              <w:rPr>
                <w:rFonts w:ascii="Arial" w:hAnsi="Arial" w:cs="Arial"/>
                <w:color w:val="0070C0"/>
                <w:sz w:val="24"/>
                <w:szCs w:val="24"/>
              </w:rPr>
              <w:t>m G</w:t>
            </w:r>
            <w:r w:rsidR="00DB2602" w:rsidRPr="006661BD">
              <w:rPr>
                <w:rFonts w:ascii="Arial" w:hAnsi="Arial" w:cs="Arial"/>
                <w:color w:val="0070C0"/>
                <w:sz w:val="24"/>
                <w:szCs w:val="24"/>
              </w:rPr>
              <w:t>eração”</w:t>
            </w:r>
          </w:p>
        </w:tc>
        <w:tc>
          <w:tcPr>
            <w:tcW w:w="7011" w:type="dxa"/>
          </w:tcPr>
          <w:p w14:paraId="772A3123" w14:textId="77777777" w:rsidR="00DB2602" w:rsidRPr="00C76146" w:rsidRDefault="005C413B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a) Alterar Situação Proposta/Transferência/Alteração – alterar para “Em </w:t>
            </w:r>
            <w:proofErr w:type="spellStart"/>
            <w:r w:rsidRPr="00C76146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C76146">
              <w:rPr>
                <w:rFonts w:ascii="Arial" w:hAnsi="Arial" w:cs="Arial"/>
                <w:sz w:val="24"/>
                <w:szCs w:val="24"/>
              </w:rPr>
              <w:t>-empenho”</w:t>
            </w:r>
          </w:p>
          <w:p w14:paraId="28ABF956" w14:textId="77777777" w:rsidR="005C413B" w:rsidRPr="00C76146" w:rsidRDefault="005C413B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b</w:t>
            </w:r>
            <w:r w:rsidR="00842A37" w:rsidRPr="00C76146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C76146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C76146">
              <w:rPr>
                <w:rFonts w:ascii="Arial" w:hAnsi="Arial" w:cs="Arial"/>
                <w:sz w:val="24"/>
                <w:szCs w:val="24"/>
              </w:rPr>
              <w:t>- Empenhar Proposta/</w:t>
            </w:r>
            <w:r w:rsidR="0001314F" w:rsidRPr="00C76146">
              <w:rPr>
                <w:rFonts w:ascii="Arial" w:hAnsi="Arial" w:cs="Arial"/>
                <w:sz w:val="24"/>
                <w:szCs w:val="24"/>
              </w:rPr>
              <w:t>Transferên</w:t>
            </w:r>
            <w:r w:rsidRPr="00C76146">
              <w:rPr>
                <w:rFonts w:ascii="Arial" w:hAnsi="Arial" w:cs="Arial"/>
                <w:sz w:val="24"/>
                <w:szCs w:val="24"/>
              </w:rPr>
              <w:t>c</w:t>
            </w:r>
            <w:r w:rsidR="0001314F" w:rsidRPr="00C76146">
              <w:rPr>
                <w:rFonts w:ascii="Arial" w:hAnsi="Arial" w:cs="Arial"/>
                <w:sz w:val="24"/>
                <w:szCs w:val="24"/>
              </w:rPr>
              <w:t>i</w:t>
            </w:r>
            <w:r w:rsidR="00A826D8">
              <w:rPr>
                <w:rFonts w:ascii="Arial" w:hAnsi="Arial" w:cs="Arial"/>
                <w:sz w:val="24"/>
                <w:szCs w:val="24"/>
              </w:rPr>
              <w:t>a/Alteração – remover</w:t>
            </w:r>
            <w:r w:rsidR="00DA5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146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Pr="00C76146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C76146">
              <w:rPr>
                <w:rFonts w:ascii="Arial" w:hAnsi="Arial" w:cs="Arial"/>
                <w:sz w:val="24"/>
                <w:szCs w:val="24"/>
              </w:rPr>
              <w:t>-empenho</w:t>
            </w:r>
          </w:p>
          <w:p w14:paraId="68892830" w14:textId="77777777" w:rsidR="005C413B" w:rsidRPr="00C76146" w:rsidRDefault="00842A37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C413B" w:rsidRPr="00C76146">
              <w:rPr>
                <w:rFonts w:ascii="Arial" w:hAnsi="Arial" w:cs="Arial"/>
                <w:sz w:val="24"/>
                <w:szCs w:val="24"/>
              </w:rPr>
              <w:t>Alterar Situação Proposta/Transferência/Alteração</w:t>
            </w:r>
            <w:r w:rsidRPr="00C76146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70D7B25E" w14:textId="77777777" w:rsidR="00842A37" w:rsidRPr="00C76146" w:rsidRDefault="00842A37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alterar para “</w:t>
            </w:r>
            <w:r w:rsidR="009332E7" w:rsidRPr="00C76146">
              <w:rPr>
                <w:rFonts w:ascii="Arial" w:hAnsi="Arial" w:cs="Arial"/>
                <w:sz w:val="24"/>
                <w:szCs w:val="24"/>
              </w:rPr>
              <w:t>E</w:t>
            </w:r>
            <w:r w:rsidRPr="00C76146">
              <w:rPr>
                <w:rFonts w:ascii="Arial" w:hAnsi="Arial" w:cs="Arial"/>
                <w:sz w:val="24"/>
                <w:szCs w:val="24"/>
              </w:rPr>
              <w:t>m Descentralização” – se houver DC</w:t>
            </w:r>
          </w:p>
          <w:p w14:paraId="1DE2C6CC" w14:textId="77777777" w:rsidR="0001314F" w:rsidRPr="00C76146" w:rsidRDefault="00842A37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01314F" w:rsidRPr="00C76146">
              <w:rPr>
                <w:rFonts w:ascii="Arial" w:hAnsi="Arial" w:cs="Arial"/>
                <w:sz w:val="24"/>
                <w:szCs w:val="24"/>
              </w:rPr>
              <w:t xml:space="preserve">Associar Nota Descentralização Proposta/Transferência/Alteração – </w:t>
            </w:r>
            <w:r w:rsidR="00025BBC" w:rsidRPr="00C76146">
              <w:rPr>
                <w:rFonts w:ascii="Arial" w:hAnsi="Arial" w:cs="Arial"/>
                <w:sz w:val="24"/>
                <w:szCs w:val="24"/>
              </w:rPr>
              <w:t>desassociar</w:t>
            </w:r>
            <w:r w:rsidR="0001314F" w:rsidRPr="00C76146">
              <w:rPr>
                <w:rFonts w:ascii="Arial" w:hAnsi="Arial" w:cs="Arial"/>
                <w:sz w:val="24"/>
                <w:szCs w:val="24"/>
              </w:rPr>
              <w:t xml:space="preserve"> a DC</w:t>
            </w:r>
            <w:r w:rsidR="00025BBC" w:rsidRPr="00C76146">
              <w:rPr>
                <w:rFonts w:ascii="Arial" w:hAnsi="Arial" w:cs="Arial"/>
                <w:sz w:val="24"/>
                <w:szCs w:val="24"/>
              </w:rPr>
              <w:t xml:space="preserve"> (tarefa do órgão descentralizador)</w:t>
            </w:r>
          </w:p>
          <w:p w14:paraId="1FF14353" w14:textId="1D8D8FEC" w:rsidR="00074D01" w:rsidRPr="00DA5DE7" w:rsidRDefault="00511E9B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e</w:t>
            </w:r>
            <w:r w:rsidR="00AB2699" w:rsidRPr="00C7614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B2699" w:rsidRPr="00DA5DE7">
              <w:rPr>
                <w:rFonts w:ascii="Arial" w:hAnsi="Arial" w:cs="Arial"/>
                <w:sz w:val="24"/>
                <w:szCs w:val="24"/>
              </w:rPr>
              <w:t xml:space="preserve">Alterar Situação Proposta/Transferência/Alteração – </w:t>
            </w:r>
            <w:r w:rsidR="00572D43">
              <w:rPr>
                <w:rFonts w:ascii="Arial" w:hAnsi="Arial" w:cs="Arial"/>
                <w:sz w:val="24"/>
                <w:szCs w:val="24"/>
              </w:rPr>
              <w:t xml:space="preserve">alterar para “Em </w:t>
            </w:r>
            <w:proofErr w:type="gramStart"/>
            <w:r w:rsidR="00572D43">
              <w:rPr>
                <w:rFonts w:ascii="Arial" w:hAnsi="Arial" w:cs="Arial"/>
                <w:sz w:val="24"/>
                <w:szCs w:val="24"/>
              </w:rPr>
              <w:t>Autorização</w:t>
            </w:r>
            <w:r w:rsidR="00AB2699" w:rsidRPr="00DA5DE7">
              <w:rPr>
                <w:rFonts w:ascii="Arial" w:hAnsi="Arial" w:cs="Arial"/>
                <w:sz w:val="24"/>
                <w:szCs w:val="24"/>
              </w:rPr>
              <w:t>”</w:t>
            </w:r>
            <w:r w:rsidR="00AF33BB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F15A6">
              <w:rPr>
                <w:rFonts w:ascii="Arial" w:hAnsi="Arial" w:cs="Arial"/>
                <w:sz w:val="24"/>
                <w:szCs w:val="24"/>
              </w:rPr>
              <w:t xml:space="preserve">somente </w:t>
            </w:r>
            <w:r w:rsidR="00AF33BB">
              <w:rPr>
                <w:rFonts w:ascii="Arial" w:hAnsi="Arial" w:cs="Arial"/>
                <w:sz w:val="24"/>
                <w:szCs w:val="24"/>
              </w:rPr>
              <w:t xml:space="preserve">TF e TC) </w:t>
            </w:r>
            <w:r w:rsidR="00922C77">
              <w:rPr>
                <w:rFonts w:ascii="Arial" w:hAnsi="Arial" w:cs="Arial"/>
                <w:sz w:val="24"/>
                <w:szCs w:val="24"/>
              </w:rPr>
              <w:t>ou “Em Análise Secretário (Convênio)</w:t>
            </w:r>
          </w:p>
          <w:p w14:paraId="55D214D9" w14:textId="77777777" w:rsidR="00540877" w:rsidRDefault="00074D01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C77">
              <w:rPr>
                <w:rFonts w:ascii="Arial" w:hAnsi="Arial" w:cs="Arial"/>
                <w:sz w:val="24"/>
                <w:szCs w:val="24"/>
              </w:rPr>
              <w:t>OBS.: Após o cumprimento dos itens acima</w:t>
            </w:r>
            <w:r w:rsidR="00A826D8" w:rsidRPr="00922C77">
              <w:rPr>
                <w:rFonts w:ascii="Arial" w:hAnsi="Arial" w:cs="Arial"/>
                <w:sz w:val="24"/>
                <w:szCs w:val="24"/>
              </w:rPr>
              <w:t>, na virada do exercício</w:t>
            </w:r>
            <w:r w:rsidRPr="00922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2C77">
              <w:rPr>
                <w:rFonts w:ascii="Arial" w:hAnsi="Arial" w:cs="Arial"/>
                <w:color w:val="0070C0"/>
                <w:sz w:val="24"/>
                <w:szCs w:val="24"/>
              </w:rPr>
              <w:t xml:space="preserve">o sistema colocará a proposta </w:t>
            </w:r>
            <w:r w:rsidRPr="00922C77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automaticamente</w:t>
            </w:r>
            <w:r w:rsidRPr="00922C77">
              <w:rPr>
                <w:rFonts w:ascii="Arial" w:hAnsi="Arial" w:cs="Arial"/>
                <w:color w:val="0070C0"/>
                <w:sz w:val="24"/>
                <w:szCs w:val="24"/>
              </w:rPr>
              <w:t xml:space="preserve"> na situação “Em Análise Secretário”</w:t>
            </w:r>
            <w:r w:rsidR="002F15A6" w:rsidRPr="00922C77">
              <w:rPr>
                <w:rFonts w:ascii="Arial" w:hAnsi="Arial" w:cs="Arial"/>
                <w:color w:val="0070C0"/>
                <w:sz w:val="24"/>
                <w:szCs w:val="24"/>
              </w:rPr>
              <w:t>, entretanto não há empecilho para que seja alterada a situação de forma manual</w:t>
            </w:r>
            <w:r w:rsidR="002627EF" w:rsidRPr="00922C77">
              <w:rPr>
                <w:rFonts w:ascii="Arial" w:hAnsi="Arial" w:cs="Arial"/>
                <w:sz w:val="24"/>
                <w:szCs w:val="24"/>
              </w:rPr>
              <w:t>.</w:t>
            </w:r>
            <w:r w:rsidR="002627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B07802" w14:textId="60632011" w:rsidR="00C34BDC" w:rsidRDefault="002627EF" w:rsidP="00572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3B24AB" w:rsidRPr="006661BD">
              <w:rPr>
                <w:rFonts w:ascii="Arial" w:hAnsi="Arial" w:cs="Arial"/>
                <w:b/>
                <w:color w:val="0070C0"/>
                <w:sz w:val="24"/>
                <w:szCs w:val="24"/>
              </w:rPr>
              <w:t>202</w:t>
            </w:r>
            <w:r w:rsidR="00157BF5" w:rsidRPr="006661BD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="00DA5DE7">
              <w:rPr>
                <w:rFonts w:ascii="Arial" w:hAnsi="Arial" w:cs="Arial"/>
                <w:sz w:val="24"/>
                <w:szCs w:val="24"/>
              </w:rPr>
              <w:t>,</w:t>
            </w:r>
            <w:r w:rsidR="00C34BDC">
              <w:rPr>
                <w:rFonts w:ascii="Arial" w:hAnsi="Arial" w:cs="Arial"/>
                <w:sz w:val="24"/>
                <w:szCs w:val="24"/>
              </w:rPr>
              <w:t xml:space="preserve"> poderão acontecer os seguintes procedimentos:</w:t>
            </w:r>
          </w:p>
          <w:p w14:paraId="5DF8A8AF" w14:textId="33101EEF" w:rsidR="00074D01" w:rsidRPr="006661BD" w:rsidRDefault="00DA5DE7" w:rsidP="006661BD">
            <w:pPr>
              <w:pStyle w:val="PargrafodaLista"/>
              <w:numPr>
                <w:ilvl w:val="0"/>
                <w:numId w:val="32"/>
              </w:numPr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1BD">
              <w:rPr>
                <w:rFonts w:ascii="Arial" w:hAnsi="Arial" w:cs="Arial"/>
                <w:sz w:val="24"/>
                <w:szCs w:val="24"/>
              </w:rPr>
              <w:t>se o órgão tiver interesse em dar seguimento</w:t>
            </w:r>
            <w:r w:rsidR="00740521" w:rsidRPr="00666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1BD">
              <w:rPr>
                <w:rFonts w:ascii="Arial" w:hAnsi="Arial" w:cs="Arial"/>
                <w:sz w:val="24"/>
                <w:szCs w:val="24"/>
              </w:rPr>
              <w:t>à proposta</w:t>
            </w:r>
            <w:r w:rsidR="00C34BDC" w:rsidRPr="006661B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661BD">
              <w:rPr>
                <w:rFonts w:ascii="Arial" w:hAnsi="Arial" w:cs="Arial"/>
                <w:sz w:val="24"/>
                <w:szCs w:val="24"/>
              </w:rPr>
              <w:t xml:space="preserve">acessar a funcionalidade </w:t>
            </w:r>
            <w:r w:rsidR="000371A4" w:rsidRPr="006661BD">
              <w:rPr>
                <w:rFonts w:ascii="Arial" w:hAnsi="Arial" w:cs="Arial"/>
                <w:sz w:val="24"/>
                <w:szCs w:val="24"/>
              </w:rPr>
              <w:t xml:space="preserve">Realizar Parecer Secretário/Dirigente Proposta e colocar a proposta na situação </w:t>
            </w:r>
            <w:r w:rsidR="000371A4" w:rsidRPr="006661BD">
              <w:rPr>
                <w:rFonts w:ascii="Arial" w:hAnsi="Arial" w:cs="Arial"/>
                <w:color w:val="0070C0"/>
                <w:sz w:val="24"/>
                <w:szCs w:val="24"/>
              </w:rPr>
              <w:t>“Em Readequação</w:t>
            </w:r>
            <w:r w:rsidR="00055647" w:rsidRPr="006661BD">
              <w:rPr>
                <w:rFonts w:ascii="Arial" w:hAnsi="Arial" w:cs="Arial"/>
                <w:color w:val="0070C0"/>
                <w:sz w:val="24"/>
                <w:szCs w:val="24"/>
              </w:rPr>
              <w:t>”</w:t>
            </w:r>
            <w:r w:rsidR="000371A4" w:rsidRPr="006661BD">
              <w:rPr>
                <w:rFonts w:ascii="Arial" w:hAnsi="Arial" w:cs="Arial"/>
                <w:sz w:val="24"/>
                <w:szCs w:val="24"/>
              </w:rPr>
              <w:t>, informando no campo descrição que o proponente dever</w:t>
            </w:r>
            <w:r w:rsidR="00A826D8" w:rsidRPr="006661BD">
              <w:rPr>
                <w:rFonts w:ascii="Arial" w:hAnsi="Arial" w:cs="Arial"/>
                <w:sz w:val="24"/>
                <w:szCs w:val="24"/>
              </w:rPr>
              <w:t>á atualizar</w:t>
            </w:r>
            <w:r w:rsidR="00055647" w:rsidRPr="006661BD">
              <w:rPr>
                <w:rFonts w:ascii="Arial" w:hAnsi="Arial" w:cs="Arial"/>
                <w:sz w:val="24"/>
                <w:szCs w:val="24"/>
              </w:rPr>
              <w:t xml:space="preserve"> as seguintes informações</w:t>
            </w:r>
            <w:r w:rsidR="00CA0995" w:rsidRPr="006661BD">
              <w:rPr>
                <w:rFonts w:ascii="Arial" w:hAnsi="Arial" w:cs="Arial"/>
                <w:sz w:val="24"/>
                <w:szCs w:val="24"/>
              </w:rPr>
              <w:t>, se for o caso</w:t>
            </w:r>
            <w:r w:rsidR="00055647" w:rsidRPr="006661B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627EF" w:rsidRPr="006661BD">
              <w:rPr>
                <w:rFonts w:ascii="Arial" w:hAnsi="Arial" w:cs="Arial"/>
                <w:sz w:val="24"/>
                <w:szCs w:val="24"/>
              </w:rPr>
              <w:t>1) A</w:t>
            </w:r>
            <w:r w:rsidR="00B17BB3" w:rsidRPr="006661BD">
              <w:rPr>
                <w:rFonts w:ascii="Arial" w:hAnsi="Arial" w:cs="Arial"/>
                <w:sz w:val="24"/>
                <w:szCs w:val="24"/>
              </w:rPr>
              <w:t xml:space="preserve">ba </w:t>
            </w:r>
            <w:r w:rsidR="00FD30F9" w:rsidRPr="006661BD">
              <w:rPr>
                <w:rFonts w:ascii="Arial" w:hAnsi="Arial" w:cs="Arial"/>
                <w:sz w:val="24"/>
                <w:szCs w:val="24"/>
              </w:rPr>
              <w:t>“</w:t>
            </w:r>
            <w:r w:rsidR="00B17BB3" w:rsidRPr="006661BD">
              <w:rPr>
                <w:rFonts w:ascii="Arial" w:hAnsi="Arial" w:cs="Arial"/>
                <w:sz w:val="24"/>
                <w:szCs w:val="24"/>
              </w:rPr>
              <w:t>Identificação</w:t>
            </w:r>
            <w:r w:rsidR="00FD30F9" w:rsidRPr="006661BD">
              <w:rPr>
                <w:rFonts w:ascii="Arial" w:hAnsi="Arial" w:cs="Arial"/>
                <w:sz w:val="24"/>
                <w:szCs w:val="24"/>
              </w:rPr>
              <w:t>”</w:t>
            </w:r>
            <w:r w:rsidR="00055647" w:rsidRPr="006661B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17BB3" w:rsidRPr="006661BD">
              <w:rPr>
                <w:rFonts w:ascii="Arial" w:hAnsi="Arial" w:cs="Arial"/>
                <w:sz w:val="24"/>
                <w:szCs w:val="24"/>
              </w:rPr>
              <w:t>data início execução, data térmi</w:t>
            </w:r>
            <w:r w:rsidR="002627EF" w:rsidRPr="006661BD">
              <w:rPr>
                <w:rFonts w:ascii="Arial" w:hAnsi="Arial" w:cs="Arial"/>
                <w:sz w:val="24"/>
                <w:szCs w:val="24"/>
              </w:rPr>
              <w:t>no execução, data início evento e</w:t>
            </w:r>
            <w:r w:rsidR="00B17BB3" w:rsidRPr="006661BD">
              <w:rPr>
                <w:rFonts w:ascii="Arial" w:hAnsi="Arial" w:cs="Arial"/>
                <w:sz w:val="24"/>
                <w:szCs w:val="24"/>
              </w:rPr>
              <w:t xml:space="preserve"> data término evento</w:t>
            </w:r>
            <w:r w:rsidR="002627EF" w:rsidRPr="006661BD">
              <w:rPr>
                <w:rFonts w:ascii="Arial" w:hAnsi="Arial" w:cs="Arial"/>
                <w:sz w:val="24"/>
                <w:szCs w:val="24"/>
              </w:rPr>
              <w:t>, 2) A</w:t>
            </w:r>
            <w:r w:rsidR="00FD30F9" w:rsidRPr="006661BD">
              <w:rPr>
                <w:rFonts w:ascii="Arial" w:hAnsi="Arial" w:cs="Arial"/>
                <w:sz w:val="24"/>
                <w:szCs w:val="24"/>
              </w:rPr>
              <w:t>ba</w:t>
            </w:r>
            <w:r w:rsidR="000371A4" w:rsidRPr="00666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016" w:rsidRPr="006661BD">
              <w:rPr>
                <w:rFonts w:ascii="Arial" w:hAnsi="Arial" w:cs="Arial"/>
                <w:sz w:val="24"/>
                <w:szCs w:val="24"/>
              </w:rPr>
              <w:t>“Metas</w:t>
            </w:r>
            <w:r w:rsidR="00FD30F9" w:rsidRPr="006661BD">
              <w:rPr>
                <w:rFonts w:ascii="Arial" w:hAnsi="Arial" w:cs="Arial"/>
                <w:sz w:val="24"/>
                <w:szCs w:val="24"/>
              </w:rPr>
              <w:t>”</w:t>
            </w:r>
            <w:r w:rsidR="002627EF" w:rsidRPr="006661BD">
              <w:rPr>
                <w:rFonts w:ascii="Arial" w:hAnsi="Arial" w:cs="Arial"/>
                <w:sz w:val="24"/>
                <w:szCs w:val="24"/>
              </w:rPr>
              <w:t>: as datas e 3) A</w:t>
            </w:r>
            <w:r w:rsidR="00055647" w:rsidRPr="006661BD">
              <w:rPr>
                <w:rFonts w:ascii="Arial" w:hAnsi="Arial" w:cs="Arial"/>
                <w:sz w:val="24"/>
                <w:szCs w:val="24"/>
              </w:rPr>
              <w:t>ba “Cronograma”</w:t>
            </w:r>
            <w:r w:rsidR="002627EF" w:rsidRPr="006661BD">
              <w:rPr>
                <w:rFonts w:ascii="Arial" w:hAnsi="Arial" w:cs="Arial"/>
                <w:sz w:val="24"/>
                <w:szCs w:val="24"/>
              </w:rPr>
              <w:t>:</w:t>
            </w:r>
            <w:r w:rsidR="00055647" w:rsidRPr="00666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7EF" w:rsidRPr="006661B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55647" w:rsidRPr="006661BD">
              <w:rPr>
                <w:rFonts w:ascii="Arial" w:hAnsi="Arial" w:cs="Arial"/>
                <w:sz w:val="24"/>
                <w:szCs w:val="24"/>
              </w:rPr>
              <w:t>ano</w:t>
            </w:r>
            <w:r w:rsidR="00074D01" w:rsidRPr="006661B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DB171A5" w14:textId="0AA546B9" w:rsidR="0001314F" w:rsidRPr="00C76146" w:rsidRDefault="00C34BDC" w:rsidP="00B96582">
            <w:pPr>
              <w:pStyle w:val="PargrafodaLista"/>
              <w:numPr>
                <w:ilvl w:val="0"/>
                <w:numId w:val="32"/>
              </w:numPr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1BD">
              <w:rPr>
                <w:rFonts w:ascii="Arial" w:hAnsi="Arial" w:cs="Arial"/>
                <w:sz w:val="24"/>
                <w:szCs w:val="24"/>
              </w:rPr>
              <w:t>se o órgão não for dar seguimento a proposta: acessar a funcionalidade Realizar Parecer Secretário/Dirigente Proposta e colocar a proposta na situação “Não Homologado - Secretário”.</w:t>
            </w:r>
          </w:p>
        </w:tc>
      </w:tr>
      <w:tr w:rsidR="00DB2602" w:rsidRPr="007266CF" w14:paraId="1D9D474F" w14:textId="77777777" w:rsidTr="00C34BDC">
        <w:tc>
          <w:tcPr>
            <w:tcW w:w="1951" w:type="dxa"/>
          </w:tcPr>
          <w:p w14:paraId="103E9255" w14:textId="77777777" w:rsidR="00DB2602" w:rsidRPr="00C76146" w:rsidRDefault="002B666B" w:rsidP="00D0521E">
            <w:pPr>
              <w:rPr>
                <w:rFonts w:ascii="Arial" w:hAnsi="Arial" w:cs="Arial"/>
                <w:sz w:val="24"/>
                <w:szCs w:val="24"/>
              </w:rPr>
            </w:pPr>
            <w:r w:rsidRPr="006661BD">
              <w:rPr>
                <w:rFonts w:ascii="Arial" w:hAnsi="Arial" w:cs="Arial"/>
                <w:color w:val="0070C0"/>
                <w:sz w:val="24"/>
                <w:szCs w:val="24"/>
              </w:rPr>
              <w:t>1.2</w:t>
            </w:r>
            <w:r w:rsidR="00F6429A" w:rsidRPr="006661BD">
              <w:rPr>
                <w:rFonts w:ascii="Arial" w:hAnsi="Arial" w:cs="Arial"/>
                <w:color w:val="0070C0"/>
                <w:sz w:val="24"/>
                <w:szCs w:val="24"/>
              </w:rPr>
              <w:t>. S</w:t>
            </w:r>
            <w:r w:rsidR="009332E7" w:rsidRPr="006661BD">
              <w:rPr>
                <w:rFonts w:ascii="Arial" w:hAnsi="Arial" w:cs="Arial"/>
                <w:color w:val="0070C0"/>
                <w:sz w:val="24"/>
                <w:szCs w:val="24"/>
              </w:rPr>
              <w:t xml:space="preserve">ituação “Em </w:t>
            </w:r>
            <w:proofErr w:type="spellStart"/>
            <w:r w:rsidR="009332E7" w:rsidRPr="006661BD">
              <w:rPr>
                <w:rFonts w:ascii="Arial" w:hAnsi="Arial" w:cs="Arial"/>
                <w:color w:val="0070C0"/>
                <w:sz w:val="24"/>
                <w:szCs w:val="24"/>
              </w:rPr>
              <w:t>Pré</w:t>
            </w:r>
            <w:proofErr w:type="spellEnd"/>
            <w:r w:rsidR="009332E7" w:rsidRPr="006661BD">
              <w:rPr>
                <w:rFonts w:ascii="Arial" w:hAnsi="Arial" w:cs="Arial"/>
                <w:color w:val="0070C0"/>
                <w:sz w:val="24"/>
                <w:szCs w:val="24"/>
              </w:rPr>
              <w:t xml:space="preserve">-empenho” </w:t>
            </w:r>
          </w:p>
        </w:tc>
        <w:tc>
          <w:tcPr>
            <w:tcW w:w="7040" w:type="dxa"/>
            <w:gridSpan w:val="2"/>
          </w:tcPr>
          <w:p w14:paraId="4B808C90" w14:textId="77777777" w:rsidR="00DB2602" w:rsidRPr="00C76146" w:rsidRDefault="009332E7" w:rsidP="00025BBC">
            <w:pPr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Realizar itens </w:t>
            </w:r>
            <w:r w:rsidR="00B20696">
              <w:rPr>
                <w:rFonts w:ascii="Arial" w:hAnsi="Arial" w:cs="Arial"/>
                <w:sz w:val="24"/>
                <w:szCs w:val="24"/>
              </w:rPr>
              <w:t>c) e</w:t>
            </w:r>
            <w:r w:rsidR="00511E9B" w:rsidRPr="00C76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BBC" w:rsidRPr="00C76146">
              <w:rPr>
                <w:rFonts w:ascii="Arial" w:hAnsi="Arial" w:cs="Arial"/>
                <w:sz w:val="24"/>
                <w:szCs w:val="24"/>
              </w:rPr>
              <w:t>d)</w:t>
            </w:r>
            <w:r w:rsidR="00B20696">
              <w:rPr>
                <w:rFonts w:ascii="Arial" w:hAnsi="Arial" w:cs="Arial"/>
                <w:sz w:val="24"/>
                <w:szCs w:val="24"/>
              </w:rPr>
              <w:t>, se houver recurso descentralizado,</w:t>
            </w:r>
            <w:r w:rsidR="00511E9B" w:rsidRPr="00C76146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511E9B" w:rsidRPr="00C76146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511E9B" w:rsidRPr="00C76146">
              <w:rPr>
                <w:rFonts w:ascii="Arial" w:hAnsi="Arial" w:cs="Arial"/>
                <w:sz w:val="24"/>
                <w:szCs w:val="24"/>
              </w:rPr>
              <w:t>)</w:t>
            </w:r>
            <w:r w:rsidR="00E12D37" w:rsidRPr="00C76146">
              <w:rPr>
                <w:rFonts w:ascii="Arial" w:hAnsi="Arial" w:cs="Arial"/>
                <w:sz w:val="24"/>
                <w:szCs w:val="24"/>
              </w:rPr>
              <w:t>. Caso já tenha realizado</w:t>
            </w:r>
            <w:r w:rsidR="005B5D80" w:rsidRPr="00C7614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5B5D80" w:rsidRPr="00C76146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="005B5D80" w:rsidRPr="00C76146">
              <w:rPr>
                <w:rFonts w:ascii="Arial" w:hAnsi="Arial" w:cs="Arial"/>
                <w:sz w:val="24"/>
                <w:szCs w:val="24"/>
              </w:rPr>
              <w:t>-empenho realizar primeiramente o item b)</w:t>
            </w:r>
            <w:r w:rsidR="00944A83" w:rsidRPr="00C761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2602" w:rsidRPr="007266CF" w14:paraId="40FF3EA8" w14:textId="77777777" w:rsidTr="00C34BDC">
        <w:tc>
          <w:tcPr>
            <w:tcW w:w="1951" w:type="dxa"/>
          </w:tcPr>
          <w:p w14:paraId="35C550C1" w14:textId="66E56D76" w:rsidR="00DB2602" w:rsidRPr="00C76146" w:rsidRDefault="002B666B" w:rsidP="00D0521E">
            <w:pPr>
              <w:rPr>
                <w:rFonts w:ascii="Arial" w:hAnsi="Arial" w:cs="Arial"/>
                <w:sz w:val="24"/>
                <w:szCs w:val="24"/>
              </w:rPr>
            </w:pPr>
            <w:r w:rsidRPr="006661BD">
              <w:rPr>
                <w:rFonts w:ascii="Arial" w:hAnsi="Arial" w:cs="Arial"/>
                <w:color w:val="0070C0"/>
                <w:sz w:val="24"/>
                <w:szCs w:val="24"/>
              </w:rPr>
              <w:t>1.</w:t>
            </w:r>
            <w:r w:rsidR="00F1512B" w:rsidRPr="006661BD">
              <w:rPr>
                <w:rFonts w:ascii="Arial" w:hAnsi="Arial" w:cs="Arial"/>
                <w:color w:val="0070C0"/>
                <w:sz w:val="24"/>
                <w:szCs w:val="24"/>
              </w:rPr>
              <w:t>3. S</w:t>
            </w:r>
            <w:r w:rsidR="009332E7" w:rsidRPr="006661BD">
              <w:rPr>
                <w:rFonts w:ascii="Arial" w:hAnsi="Arial" w:cs="Arial"/>
                <w:color w:val="0070C0"/>
                <w:sz w:val="24"/>
                <w:szCs w:val="24"/>
              </w:rPr>
              <w:t>ituação “Em D</w:t>
            </w:r>
            <w:r w:rsidR="00B96582">
              <w:rPr>
                <w:rFonts w:ascii="Arial" w:hAnsi="Arial" w:cs="Arial"/>
                <w:color w:val="0070C0"/>
                <w:sz w:val="24"/>
                <w:szCs w:val="24"/>
              </w:rPr>
              <w:t>C</w:t>
            </w:r>
            <w:r w:rsidR="009332E7" w:rsidRPr="006661BD">
              <w:rPr>
                <w:rFonts w:ascii="Arial" w:hAnsi="Arial" w:cs="Arial"/>
                <w:color w:val="0070C0"/>
                <w:sz w:val="24"/>
                <w:szCs w:val="24"/>
              </w:rPr>
              <w:t>”</w:t>
            </w:r>
          </w:p>
        </w:tc>
        <w:tc>
          <w:tcPr>
            <w:tcW w:w="7040" w:type="dxa"/>
            <w:gridSpan w:val="2"/>
          </w:tcPr>
          <w:p w14:paraId="6DB7D8A6" w14:textId="77777777" w:rsidR="00DB2602" w:rsidRPr="00C76146" w:rsidRDefault="00740521" w:rsidP="00D05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itens</w:t>
            </w:r>
            <w:r w:rsidR="005B5D80" w:rsidRPr="00C76146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332E7" w:rsidRPr="00C76146">
              <w:rPr>
                <w:rFonts w:ascii="Arial" w:hAnsi="Arial" w:cs="Arial"/>
                <w:sz w:val="24"/>
                <w:szCs w:val="24"/>
              </w:rPr>
              <w:t>)</w:t>
            </w:r>
            <w:r w:rsidR="00511E9B" w:rsidRPr="00C76146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511E9B" w:rsidRPr="00C76146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511E9B" w:rsidRPr="00C76146">
              <w:rPr>
                <w:rFonts w:ascii="Arial" w:hAnsi="Arial" w:cs="Arial"/>
                <w:sz w:val="24"/>
                <w:szCs w:val="24"/>
              </w:rPr>
              <w:t>)</w:t>
            </w:r>
            <w:r w:rsidR="00944A83" w:rsidRPr="00C761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5F4E" w:rsidRPr="007266CF" w14:paraId="0E2A43F8" w14:textId="77777777" w:rsidTr="00C34BDC">
        <w:tc>
          <w:tcPr>
            <w:tcW w:w="1951" w:type="dxa"/>
          </w:tcPr>
          <w:p w14:paraId="1B1391AB" w14:textId="77777777" w:rsidR="008F5F4E" w:rsidRPr="00C76146" w:rsidRDefault="002B666B" w:rsidP="00D0521E">
            <w:pPr>
              <w:rPr>
                <w:rFonts w:ascii="Arial" w:hAnsi="Arial" w:cs="Arial"/>
                <w:sz w:val="24"/>
                <w:szCs w:val="24"/>
              </w:rPr>
            </w:pPr>
            <w:r w:rsidRPr="006661BD">
              <w:rPr>
                <w:rFonts w:ascii="Arial" w:hAnsi="Arial" w:cs="Arial"/>
                <w:color w:val="0070C0"/>
                <w:sz w:val="24"/>
                <w:szCs w:val="24"/>
              </w:rPr>
              <w:t>1.</w:t>
            </w:r>
            <w:r w:rsidR="008F5F4E" w:rsidRPr="006661BD">
              <w:rPr>
                <w:rFonts w:ascii="Arial" w:hAnsi="Arial" w:cs="Arial"/>
                <w:color w:val="0070C0"/>
                <w:sz w:val="24"/>
                <w:szCs w:val="24"/>
              </w:rPr>
              <w:t>4. Demais situações</w:t>
            </w:r>
            <w:r w:rsidR="00E12D37" w:rsidRPr="006661BD">
              <w:rPr>
                <w:rFonts w:ascii="Arial" w:hAnsi="Arial" w:cs="Arial"/>
                <w:color w:val="0070C0"/>
                <w:sz w:val="24"/>
                <w:szCs w:val="24"/>
              </w:rPr>
              <w:t xml:space="preserve"> da proposta</w:t>
            </w:r>
          </w:p>
        </w:tc>
        <w:tc>
          <w:tcPr>
            <w:tcW w:w="7040" w:type="dxa"/>
            <w:gridSpan w:val="2"/>
          </w:tcPr>
          <w:p w14:paraId="58C81068" w14:textId="6A9F7850" w:rsidR="008F5F4E" w:rsidRPr="00C76146" w:rsidRDefault="006E320D" w:rsidP="0029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20</w:t>
            </w:r>
            <w:r w:rsidR="00157BF5">
              <w:rPr>
                <w:rFonts w:ascii="Arial" w:hAnsi="Arial" w:cs="Arial"/>
                <w:sz w:val="24"/>
                <w:szCs w:val="24"/>
              </w:rPr>
              <w:t>20</w:t>
            </w:r>
            <w:r w:rsidR="008104E5" w:rsidRPr="00EA58B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8F5F4E" w:rsidRPr="00EA58B6">
              <w:rPr>
                <w:rFonts w:ascii="Arial" w:hAnsi="Arial" w:cs="Arial"/>
                <w:sz w:val="24"/>
                <w:szCs w:val="24"/>
              </w:rPr>
              <w:t>ão é necessário realizar nenhuma a</w:t>
            </w:r>
            <w:r w:rsidR="003A28B7">
              <w:rPr>
                <w:rFonts w:ascii="Arial" w:hAnsi="Arial" w:cs="Arial"/>
                <w:sz w:val="24"/>
                <w:szCs w:val="24"/>
              </w:rPr>
              <w:t>ção em virtude da mudança de exercício</w:t>
            </w:r>
            <w:r w:rsidR="008F5F4E" w:rsidRPr="00EA58B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Em 202</w:t>
            </w:r>
            <w:r w:rsidR="00157BF5">
              <w:rPr>
                <w:rFonts w:ascii="Arial" w:hAnsi="Arial" w:cs="Arial"/>
                <w:sz w:val="24"/>
                <w:szCs w:val="24"/>
              </w:rPr>
              <w:t>1</w:t>
            </w:r>
            <w:r w:rsidR="000D3B0B" w:rsidRPr="00EA5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E9B" w:rsidRPr="00EA58B6">
              <w:rPr>
                <w:rFonts w:ascii="Arial" w:hAnsi="Arial" w:cs="Arial"/>
                <w:sz w:val="24"/>
                <w:szCs w:val="24"/>
              </w:rPr>
              <w:t>deverão ser readequadas as propostas que tenham cronograma</w:t>
            </w:r>
            <w:r w:rsidR="00EA41AD">
              <w:rPr>
                <w:rFonts w:ascii="Arial" w:hAnsi="Arial" w:cs="Arial"/>
                <w:sz w:val="24"/>
                <w:szCs w:val="24"/>
              </w:rPr>
              <w:t>/metas/etapas</w:t>
            </w:r>
            <w:r w:rsidR="00511E9B" w:rsidRPr="00EA58B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7BF5">
              <w:rPr>
                <w:rFonts w:ascii="Arial" w:hAnsi="Arial" w:cs="Arial"/>
                <w:sz w:val="24"/>
                <w:szCs w:val="24"/>
              </w:rPr>
              <w:t>20</w:t>
            </w:r>
            <w:r w:rsidR="00EA58B6" w:rsidRPr="00EA58B6">
              <w:rPr>
                <w:rFonts w:ascii="Arial" w:hAnsi="Arial" w:cs="Arial"/>
                <w:sz w:val="24"/>
                <w:szCs w:val="24"/>
              </w:rPr>
              <w:t>, conforme orientações do item e).</w:t>
            </w:r>
          </w:p>
        </w:tc>
      </w:tr>
      <w:tr w:rsidR="0034325F" w:rsidRPr="007266CF" w14:paraId="420BDD77" w14:textId="77777777" w:rsidTr="00DA5DE7">
        <w:tc>
          <w:tcPr>
            <w:tcW w:w="8991" w:type="dxa"/>
            <w:gridSpan w:val="3"/>
          </w:tcPr>
          <w:p w14:paraId="067E40F0" w14:textId="77777777" w:rsidR="00D80FB8" w:rsidRPr="00C76146" w:rsidRDefault="00D80FB8" w:rsidP="00D80FB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48DE160" w14:textId="1FAF0F9B" w:rsidR="00740521" w:rsidRPr="00C76146" w:rsidRDefault="0034325F" w:rsidP="00740521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>PROPOSTAS NÃO GERADAS COM CRO</w:t>
            </w:r>
            <w:r w:rsidR="006E320D">
              <w:rPr>
                <w:rFonts w:ascii="Arial" w:hAnsi="Arial" w:cs="Arial"/>
                <w:color w:val="0070C0"/>
                <w:sz w:val="24"/>
                <w:szCs w:val="24"/>
              </w:rPr>
              <w:t>NOGRAMA EXCLUSIVAMENTE PARA 202</w:t>
            </w:r>
            <w:r w:rsidR="00157BF5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</w:tr>
      <w:tr w:rsidR="00740521" w:rsidRPr="007266CF" w14:paraId="05F2F7BC" w14:textId="77777777" w:rsidTr="00DA5DE7">
        <w:tc>
          <w:tcPr>
            <w:tcW w:w="8991" w:type="dxa"/>
            <w:gridSpan w:val="3"/>
          </w:tcPr>
          <w:p w14:paraId="056EC7C8" w14:textId="7776BF84" w:rsidR="00740521" w:rsidRPr="00C76146" w:rsidRDefault="00740521" w:rsidP="0054087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002E">
              <w:rPr>
                <w:rFonts w:ascii="Arial" w:hAnsi="Arial" w:cs="Arial"/>
                <w:sz w:val="24"/>
                <w:szCs w:val="24"/>
              </w:rPr>
              <w:lastRenderedPageBreak/>
              <w:t>Não é necessária nenhuma ação</w:t>
            </w:r>
            <w:r w:rsidR="006E320D">
              <w:rPr>
                <w:rFonts w:ascii="Arial" w:hAnsi="Arial" w:cs="Arial"/>
                <w:sz w:val="24"/>
                <w:szCs w:val="24"/>
              </w:rPr>
              <w:t xml:space="preserve"> em 20</w:t>
            </w:r>
            <w:r w:rsidR="00157BF5">
              <w:rPr>
                <w:rFonts w:ascii="Arial" w:hAnsi="Arial" w:cs="Arial"/>
                <w:sz w:val="24"/>
                <w:szCs w:val="24"/>
              </w:rPr>
              <w:t>20</w:t>
            </w:r>
            <w:r w:rsidRPr="006600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516A3FD" w14:textId="77777777" w:rsidR="00740521" w:rsidRDefault="00740521" w:rsidP="0074052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9DFFB1" w14:textId="77777777" w:rsidR="00D80FB8" w:rsidRPr="004E4991" w:rsidRDefault="00D80FB8" w:rsidP="00A041B5">
      <w:pPr>
        <w:pStyle w:val="PargrafodaLista"/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E4991">
        <w:rPr>
          <w:rFonts w:ascii="Arial" w:hAnsi="Arial" w:cs="Arial"/>
          <w:b/>
          <w:color w:val="0070C0"/>
          <w:sz w:val="24"/>
          <w:szCs w:val="24"/>
        </w:rPr>
        <w:t xml:space="preserve">MÓDULO TRANSFERÊNCIA </w:t>
      </w:r>
      <w:r w:rsidR="00740521" w:rsidRPr="004E4991">
        <w:rPr>
          <w:rFonts w:ascii="Arial" w:hAnsi="Arial" w:cs="Arial"/>
          <w:b/>
          <w:color w:val="0070C0"/>
          <w:sz w:val="24"/>
          <w:szCs w:val="24"/>
        </w:rPr>
        <w:t>–</w:t>
      </w:r>
      <w:r w:rsidRPr="004E4991">
        <w:rPr>
          <w:rFonts w:ascii="Arial" w:hAnsi="Arial" w:cs="Arial"/>
          <w:b/>
          <w:color w:val="0070C0"/>
          <w:sz w:val="24"/>
          <w:szCs w:val="24"/>
        </w:rPr>
        <w:t xml:space="preserve"> TRANSFERÊNCIA</w:t>
      </w:r>
      <w:r w:rsidR="00740521" w:rsidRPr="004E499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40521" w:rsidRPr="004E4991">
        <w:rPr>
          <w:rFonts w:ascii="Arial" w:hAnsi="Arial" w:cs="Arial"/>
          <w:color w:val="0070C0"/>
          <w:sz w:val="24"/>
          <w:szCs w:val="24"/>
        </w:rPr>
        <w:t>(quando há TR)</w:t>
      </w:r>
    </w:p>
    <w:p w14:paraId="286720E3" w14:textId="77777777" w:rsidR="004E4991" w:rsidRPr="004E4991" w:rsidRDefault="004E4991" w:rsidP="004E4991">
      <w:pPr>
        <w:pStyle w:val="PargrafodaLista"/>
        <w:ind w:left="426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7657A69" w14:textId="77777777" w:rsidR="004879A1" w:rsidRDefault="00343B9A" w:rsidP="004E499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4991">
        <w:rPr>
          <w:rFonts w:ascii="Arial" w:hAnsi="Arial" w:cs="Arial"/>
          <w:sz w:val="24"/>
          <w:szCs w:val="24"/>
        </w:rPr>
        <w:t xml:space="preserve">Situação em que a </w:t>
      </w:r>
      <w:r w:rsidRPr="00B96582">
        <w:rPr>
          <w:rFonts w:ascii="Arial" w:hAnsi="Arial" w:cs="Arial"/>
          <w:bCs/>
          <w:sz w:val="24"/>
          <w:szCs w:val="24"/>
        </w:rPr>
        <w:t>Transferência</w:t>
      </w:r>
      <w:r w:rsidR="004A6CB8">
        <w:rPr>
          <w:rFonts w:ascii="Arial" w:hAnsi="Arial" w:cs="Arial"/>
          <w:sz w:val="24"/>
          <w:szCs w:val="24"/>
        </w:rPr>
        <w:t xml:space="preserve"> </w:t>
      </w:r>
      <w:r w:rsidRPr="004E4991">
        <w:rPr>
          <w:rFonts w:ascii="Arial" w:hAnsi="Arial" w:cs="Arial"/>
          <w:color w:val="0070C0"/>
          <w:sz w:val="24"/>
          <w:szCs w:val="24"/>
        </w:rPr>
        <w:t>DEVE</w:t>
      </w:r>
      <w:r w:rsidRPr="004E4991">
        <w:rPr>
          <w:rFonts w:ascii="Arial" w:hAnsi="Arial" w:cs="Arial"/>
          <w:sz w:val="24"/>
          <w:szCs w:val="24"/>
        </w:rPr>
        <w:t xml:space="preserve"> estar na mudança de exercício:</w:t>
      </w:r>
    </w:p>
    <w:p w14:paraId="2B15CEBC" w14:textId="77777777" w:rsidR="004A6CB8" w:rsidRPr="004E4991" w:rsidRDefault="004A6CB8" w:rsidP="004A6CB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EA8CBCC" w14:textId="77777777" w:rsidR="00343B9A" w:rsidRPr="00B96582" w:rsidRDefault="004879A1" w:rsidP="004E4991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96582">
        <w:rPr>
          <w:rFonts w:ascii="Arial" w:hAnsi="Arial" w:cs="Arial"/>
          <w:b/>
          <w:bCs/>
          <w:color w:val="0070C0"/>
          <w:sz w:val="24"/>
          <w:szCs w:val="24"/>
        </w:rPr>
        <w:t xml:space="preserve">Em </w:t>
      </w:r>
      <w:r w:rsidR="00B6381C" w:rsidRPr="00B96582">
        <w:rPr>
          <w:rFonts w:ascii="Arial" w:hAnsi="Arial" w:cs="Arial"/>
          <w:b/>
          <w:bCs/>
          <w:color w:val="0070C0"/>
          <w:sz w:val="24"/>
          <w:szCs w:val="24"/>
        </w:rPr>
        <w:t xml:space="preserve">Execução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F6429A" w:rsidRPr="00C76146" w14:paraId="31AAB5FB" w14:textId="77777777" w:rsidTr="007266CF">
        <w:tc>
          <w:tcPr>
            <w:tcW w:w="9039" w:type="dxa"/>
            <w:gridSpan w:val="2"/>
          </w:tcPr>
          <w:p w14:paraId="2C9F5895" w14:textId="77777777" w:rsidR="00A943F7" w:rsidRPr="00C76146" w:rsidRDefault="00A943F7" w:rsidP="00C27B2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160F30" w14:textId="44C7AEBE" w:rsidR="00A943F7" w:rsidRPr="004E4991" w:rsidRDefault="005B5D80" w:rsidP="00343B9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81075">
              <w:rPr>
                <w:rFonts w:ascii="Arial" w:hAnsi="Arial" w:cs="Arial"/>
                <w:color w:val="0070C0"/>
                <w:sz w:val="24"/>
                <w:szCs w:val="24"/>
              </w:rPr>
              <w:t>TRANSFERÊNCIA</w:t>
            </w:r>
            <w:r w:rsidR="009E63AA" w:rsidRPr="00581075">
              <w:rPr>
                <w:rFonts w:ascii="Arial" w:hAnsi="Arial" w:cs="Arial"/>
                <w:color w:val="0070C0"/>
                <w:sz w:val="24"/>
                <w:szCs w:val="24"/>
              </w:rPr>
              <w:t>S GERADAS</w:t>
            </w:r>
            <w:r w:rsidR="00D445FA">
              <w:rPr>
                <w:rFonts w:ascii="Arial" w:hAnsi="Arial" w:cs="Arial"/>
                <w:color w:val="0070C0"/>
                <w:sz w:val="24"/>
                <w:szCs w:val="24"/>
              </w:rPr>
              <w:t xml:space="preserve"> EM 20</w:t>
            </w:r>
            <w:r w:rsidR="00157BF5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="00D445FA">
              <w:rPr>
                <w:rFonts w:ascii="Arial" w:hAnsi="Arial" w:cs="Arial"/>
                <w:color w:val="0070C0"/>
                <w:sz w:val="24"/>
                <w:szCs w:val="24"/>
              </w:rPr>
              <w:t xml:space="preserve"> COM CRONOGRAMA PARA 20</w:t>
            </w:r>
            <w:r w:rsidR="00157BF5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="009E63AA"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="00D445FA">
              <w:rPr>
                <w:rFonts w:ascii="Arial" w:hAnsi="Arial" w:cs="Arial"/>
                <w:color w:val="0070C0"/>
                <w:sz w:val="24"/>
                <w:szCs w:val="24"/>
              </w:rPr>
              <w:t>que não será pago em 20</w:t>
            </w:r>
            <w:r w:rsidR="00157BF5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="009E63AA"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 total ou parcialmente</w:t>
            </w:r>
          </w:p>
          <w:p w14:paraId="01519416" w14:textId="77777777" w:rsidR="00343B9A" w:rsidRPr="00C76146" w:rsidRDefault="00343B9A" w:rsidP="00343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9F" w:rsidRPr="00C76146" w14:paraId="25761E9C" w14:textId="77777777" w:rsidTr="00F3189F">
        <w:trPr>
          <w:trHeight w:val="1196"/>
        </w:trPr>
        <w:tc>
          <w:tcPr>
            <w:tcW w:w="2660" w:type="dxa"/>
            <w:vMerge w:val="restart"/>
          </w:tcPr>
          <w:p w14:paraId="7D143B8B" w14:textId="77777777" w:rsidR="00F3189F" w:rsidRPr="00C76146" w:rsidRDefault="00F3189F" w:rsidP="00847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76146">
              <w:rPr>
                <w:rFonts w:ascii="Arial" w:hAnsi="Arial" w:cs="Arial"/>
                <w:sz w:val="24"/>
                <w:szCs w:val="24"/>
              </w:rPr>
              <w:t xml:space="preserve">1. Situação “Em Empenho” </w:t>
            </w:r>
          </w:p>
        </w:tc>
        <w:tc>
          <w:tcPr>
            <w:tcW w:w="6379" w:type="dxa"/>
          </w:tcPr>
          <w:p w14:paraId="0C3D3547" w14:textId="77777777" w:rsidR="00F3189F" w:rsidRDefault="00F41A86" w:rsidP="001C35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desejar cancelar a Transferência:</w:t>
            </w:r>
          </w:p>
          <w:p w14:paraId="2331A4B5" w14:textId="0E21BFA4" w:rsidR="003A28B7" w:rsidRPr="004E4991" w:rsidRDefault="00157BF5" w:rsidP="003A28B7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Acessar a funcionalidade </w:t>
            </w:r>
            <w:r w:rsidR="00F41A86" w:rsidRPr="004E4991">
              <w:rPr>
                <w:rFonts w:ascii="Arial" w:hAnsi="Arial" w:cs="Arial"/>
                <w:sz w:val="24"/>
                <w:szCs w:val="24"/>
              </w:rPr>
              <w:t xml:space="preserve">Liberar Orçamento Transferência – liberar os valores </w:t>
            </w:r>
            <w:r w:rsidR="00D445FA">
              <w:rPr>
                <w:rFonts w:ascii="Arial" w:hAnsi="Arial" w:cs="Arial"/>
                <w:sz w:val="24"/>
                <w:szCs w:val="24"/>
              </w:rPr>
              <w:t>empenhados de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445FA">
              <w:rPr>
                <w:rFonts w:ascii="Arial" w:hAnsi="Arial" w:cs="Arial"/>
                <w:sz w:val="24"/>
                <w:szCs w:val="24"/>
              </w:rPr>
              <w:t xml:space="preserve"> – ver anexo I</w:t>
            </w:r>
            <w:r w:rsidR="00080665" w:rsidRPr="004E4991">
              <w:rPr>
                <w:rFonts w:ascii="Arial" w:hAnsi="Arial" w:cs="Arial"/>
                <w:sz w:val="24"/>
                <w:szCs w:val="24"/>
              </w:rPr>
              <w:t>;</w:t>
            </w:r>
            <w:r w:rsidR="00F41A86" w:rsidRPr="004E49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888B45" w14:textId="05353AC9" w:rsidR="00F41A86" w:rsidRPr="004E4991" w:rsidRDefault="00F41A86" w:rsidP="003A28B7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>Após, acessar a funcionalidade Alterar Situação Proposta/Transferência/Alteração e selecionar a situação “cancelada”</w:t>
            </w:r>
            <w:r w:rsidR="00080665" w:rsidRPr="004E49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53B5E7" w14:textId="77777777" w:rsidR="00F41A86" w:rsidRPr="00325CDA" w:rsidRDefault="00F41A86" w:rsidP="001C35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89F" w:rsidRPr="00C76146" w14:paraId="7BBB797B" w14:textId="77777777" w:rsidTr="007266CF">
        <w:trPr>
          <w:trHeight w:val="1196"/>
        </w:trPr>
        <w:tc>
          <w:tcPr>
            <w:tcW w:w="2660" w:type="dxa"/>
            <w:vMerge/>
          </w:tcPr>
          <w:p w14:paraId="3F810949" w14:textId="77777777" w:rsidR="00F3189F" w:rsidRDefault="00F3189F" w:rsidP="0084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44DFB5A" w14:textId="77777777" w:rsidR="00F41A86" w:rsidRPr="00F41A86" w:rsidRDefault="00F41A86" w:rsidP="007F21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1A86">
              <w:rPr>
                <w:rFonts w:ascii="Arial" w:hAnsi="Arial" w:cs="Arial"/>
                <w:b/>
                <w:sz w:val="24"/>
                <w:szCs w:val="24"/>
              </w:rPr>
              <w:t xml:space="preserve">Se </w:t>
            </w:r>
            <w:r w:rsidR="00080665">
              <w:rPr>
                <w:rFonts w:ascii="Arial" w:hAnsi="Arial" w:cs="Arial"/>
                <w:b/>
                <w:sz w:val="24"/>
                <w:szCs w:val="24"/>
              </w:rPr>
              <w:t xml:space="preserve">não desejar cancelar </w:t>
            </w:r>
            <w:r w:rsidRPr="00F41A86">
              <w:rPr>
                <w:rFonts w:ascii="Arial" w:hAnsi="Arial" w:cs="Arial"/>
                <w:b/>
                <w:sz w:val="24"/>
                <w:szCs w:val="24"/>
              </w:rPr>
              <w:t>a Transferência:</w:t>
            </w:r>
          </w:p>
          <w:p w14:paraId="4EB090A0" w14:textId="066B37F5" w:rsidR="00F3189F" w:rsidRPr="00C76146" w:rsidRDefault="00F3189F" w:rsidP="007F2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157BF5">
              <w:rPr>
                <w:rFonts w:ascii="Arial" w:hAnsi="Arial" w:cs="Arial"/>
                <w:sz w:val="24"/>
                <w:szCs w:val="24"/>
              </w:rPr>
              <w:t xml:space="preserve">Funcionalidade </w:t>
            </w:r>
            <w:r w:rsidRPr="00C76146">
              <w:rPr>
                <w:rFonts w:ascii="Arial" w:hAnsi="Arial" w:cs="Arial"/>
                <w:sz w:val="24"/>
                <w:szCs w:val="24"/>
              </w:rPr>
              <w:t xml:space="preserve">Empenhar Transferência/Alteração – empenhar </w:t>
            </w:r>
            <w:r w:rsidR="00D445FA">
              <w:rPr>
                <w:rFonts w:ascii="Arial" w:hAnsi="Arial" w:cs="Arial"/>
                <w:sz w:val="24"/>
                <w:szCs w:val="24"/>
              </w:rPr>
              <w:t>os valores d</w:t>
            </w:r>
            <w:r w:rsidRPr="00C76146">
              <w:rPr>
                <w:rFonts w:ascii="Arial" w:hAnsi="Arial" w:cs="Arial"/>
                <w:sz w:val="24"/>
                <w:szCs w:val="24"/>
              </w:rPr>
              <w:t>a transferência</w:t>
            </w:r>
            <w:r w:rsidR="007F21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A9174D" w14:textId="70B54C73" w:rsidR="00F3189F" w:rsidRPr="00C76146" w:rsidRDefault="00F3189F" w:rsidP="007F2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157BF5">
              <w:rPr>
                <w:rFonts w:ascii="Arial" w:hAnsi="Arial" w:cs="Arial"/>
                <w:sz w:val="24"/>
                <w:szCs w:val="24"/>
              </w:rPr>
              <w:t xml:space="preserve">Funcionalidade </w:t>
            </w:r>
            <w:r w:rsidRPr="00C76146">
              <w:rPr>
                <w:rFonts w:ascii="Arial" w:hAnsi="Arial" w:cs="Arial"/>
                <w:sz w:val="24"/>
                <w:szCs w:val="24"/>
              </w:rPr>
              <w:t xml:space="preserve">Alterar Situação Proposta/Transferência/Alteração – alterar </w:t>
            </w:r>
            <w:r w:rsidR="00157BF5">
              <w:rPr>
                <w:rFonts w:ascii="Arial" w:hAnsi="Arial" w:cs="Arial"/>
                <w:sz w:val="24"/>
                <w:szCs w:val="24"/>
              </w:rPr>
              <w:t xml:space="preserve">a transferência </w:t>
            </w:r>
            <w:r w:rsidRPr="00C76146">
              <w:rPr>
                <w:rFonts w:ascii="Arial" w:hAnsi="Arial" w:cs="Arial"/>
                <w:sz w:val="24"/>
                <w:szCs w:val="24"/>
              </w:rPr>
              <w:t>para “Em Publicação”</w:t>
            </w:r>
            <w:r w:rsidR="007F21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EFC241" w14:textId="77777777" w:rsidR="00F3189F" w:rsidRPr="00C76146" w:rsidRDefault="00F3189F" w:rsidP="007F2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c) Publicar Transferência – publicar a transferência</w:t>
            </w:r>
          </w:p>
          <w:p w14:paraId="2BFC3D49" w14:textId="77777777" w:rsidR="00F3189F" w:rsidRPr="004E4991" w:rsidRDefault="00F3189F" w:rsidP="007F2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 xml:space="preserve">Haverá a abertura automática da conta e após a transferência ficará na situação </w:t>
            </w:r>
            <w:r w:rsidRPr="004E4991">
              <w:rPr>
                <w:rFonts w:ascii="Arial" w:hAnsi="Arial" w:cs="Arial"/>
                <w:sz w:val="24"/>
                <w:szCs w:val="24"/>
              </w:rPr>
              <w:t>“Em Execução”</w:t>
            </w:r>
            <w:r w:rsidR="007F21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C7F529" w14:textId="1B9E3C4F" w:rsidR="00F3189F" w:rsidRPr="004E4991" w:rsidRDefault="00F3189F" w:rsidP="007F2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 xml:space="preserve">d) Liberar Orçamento Transferência – liberar </w:t>
            </w:r>
            <w:r w:rsidR="00D445FA">
              <w:rPr>
                <w:rFonts w:ascii="Arial" w:hAnsi="Arial" w:cs="Arial"/>
                <w:sz w:val="24"/>
                <w:szCs w:val="24"/>
              </w:rPr>
              <w:t>os valores de 20</w:t>
            </w:r>
            <w:r w:rsidR="00794D96">
              <w:rPr>
                <w:rFonts w:ascii="Arial" w:hAnsi="Arial" w:cs="Arial"/>
                <w:sz w:val="24"/>
                <w:szCs w:val="24"/>
              </w:rPr>
              <w:t>20</w:t>
            </w:r>
            <w:r w:rsidRPr="004E4991">
              <w:rPr>
                <w:rFonts w:ascii="Arial" w:hAnsi="Arial" w:cs="Arial"/>
                <w:sz w:val="24"/>
                <w:szCs w:val="24"/>
              </w:rPr>
              <w:t xml:space="preserve"> que não serão pagos -</w:t>
            </w:r>
            <w:r w:rsidR="00CA0995" w:rsidRPr="004E4991">
              <w:rPr>
                <w:rFonts w:ascii="Arial" w:hAnsi="Arial" w:cs="Arial"/>
                <w:sz w:val="24"/>
                <w:szCs w:val="24"/>
              </w:rPr>
              <w:t xml:space="preserve"> consultar Anexo I</w:t>
            </w:r>
          </w:p>
          <w:p w14:paraId="4014DEFD" w14:textId="77777777" w:rsidR="00F3189F" w:rsidRPr="00C76146" w:rsidRDefault="00F3189F" w:rsidP="007F2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 xml:space="preserve">Após a liberação o sistema </w:t>
            </w:r>
            <w:r w:rsidRPr="004E4991">
              <w:rPr>
                <w:rFonts w:ascii="Arial" w:hAnsi="Arial" w:cs="Arial"/>
                <w:sz w:val="24"/>
                <w:szCs w:val="24"/>
                <w:u w:val="single"/>
              </w:rPr>
              <w:t>automaticamente</w:t>
            </w:r>
            <w:r w:rsidRPr="004E4991">
              <w:rPr>
                <w:rFonts w:ascii="Arial" w:hAnsi="Arial" w:cs="Arial"/>
                <w:sz w:val="24"/>
                <w:szCs w:val="24"/>
              </w:rPr>
              <w:t xml:space="preserve"> irá remanejar os valores não pagos da TR (</w:t>
            </w:r>
            <w:proofErr w:type="spellStart"/>
            <w:r w:rsidRPr="004E4991">
              <w:rPr>
                <w:rFonts w:ascii="Arial" w:hAnsi="Arial" w:cs="Arial"/>
                <w:sz w:val="24"/>
                <w:szCs w:val="24"/>
              </w:rPr>
              <w:t>repasse+c</w:t>
            </w:r>
            <w:r w:rsidR="0023307E" w:rsidRPr="004E4991">
              <w:rPr>
                <w:rFonts w:ascii="Arial" w:hAnsi="Arial" w:cs="Arial"/>
                <w:sz w:val="24"/>
                <w:szCs w:val="24"/>
              </w:rPr>
              <w:t>ontrapartida</w:t>
            </w:r>
            <w:proofErr w:type="spellEnd"/>
            <w:r w:rsidR="0023307E" w:rsidRPr="004E4991">
              <w:rPr>
                <w:rFonts w:ascii="Arial" w:hAnsi="Arial" w:cs="Arial"/>
                <w:sz w:val="24"/>
                <w:szCs w:val="24"/>
              </w:rPr>
              <w:t>) para o</w:t>
            </w:r>
            <w:r w:rsidR="00D445FA">
              <w:rPr>
                <w:rFonts w:ascii="Arial" w:hAnsi="Arial" w:cs="Arial"/>
                <w:sz w:val="24"/>
                <w:szCs w:val="24"/>
              </w:rPr>
              <w:t xml:space="preserve"> ano de 2020</w:t>
            </w:r>
            <w:r w:rsidR="007F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50C3" w:rsidRPr="00C76146" w14:paraId="094E16EF" w14:textId="77777777" w:rsidTr="007266CF">
        <w:tc>
          <w:tcPr>
            <w:tcW w:w="2660" w:type="dxa"/>
          </w:tcPr>
          <w:p w14:paraId="62306143" w14:textId="77777777" w:rsidR="00C950C3" w:rsidRPr="00C76146" w:rsidRDefault="00C950C3" w:rsidP="00D0521E">
            <w:pPr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2</w:t>
            </w:r>
            <w:r w:rsidR="002B666B">
              <w:rPr>
                <w:rFonts w:ascii="Arial" w:hAnsi="Arial" w:cs="Arial"/>
                <w:sz w:val="24"/>
                <w:szCs w:val="24"/>
              </w:rPr>
              <w:t>.2</w:t>
            </w:r>
            <w:r w:rsidRPr="00C76146">
              <w:rPr>
                <w:rFonts w:ascii="Arial" w:hAnsi="Arial" w:cs="Arial"/>
                <w:sz w:val="24"/>
                <w:szCs w:val="24"/>
              </w:rPr>
              <w:t>. Situação “Em Publicação”</w:t>
            </w:r>
          </w:p>
        </w:tc>
        <w:tc>
          <w:tcPr>
            <w:tcW w:w="6379" w:type="dxa"/>
          </w:tcPr>
          <w:p w14:paraId="751031A9" w14:textId="77777777" w:rsidR="00C950C3" w:rsidRPr="00C76146" w:rsidRDefault="00C950C3" w:rsidP="00C27B29">
            <w:pPr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Realizar itens c) a d)</w:t>
            </w:r>
          </w:p>
        </w:tc>
      </w:tr>
      <w:tr w:rsidR="00DB2602" w:rsidRPr="00C76146" w14:paraId="4B5ED036" w14:textId="77777777" w:rsidTr="007266CF">
        <w:tc>
          <w:tcPr>
            <w:tcW w:w="2660" w:type="dxa"/>
          </w:tcPr>
          <w:p w14:paraId="13D29017" w14:textId="77777777" w:rsidR="00DB2602" w:rsidRPr="00C76146" w:rsidRDefault="002B666B" w:rsidP="00D05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950C3" w:rsidRPr="00C76146">
              <w:rPr>
                <w:rFonts w:ascii="Arial" w:hAnsi="Arial" w:cs="Arial"/>
                <w:sz w:val="24"/>
                <w:szCs w:val="24"/>
              </w:rPr>
              <w:t>3. Situação “Em Execução”</w:t>
            </w:r>
          </w:p>
        </w:tc>
        <w:tc>
          <w:tcPr>
            <w:tcW w:w="6379" w:type="dxa"/>
          </w:tcPr>
          <w:p w14:paraId="0FEE7DDA" w14:textId="6EADDC8D" w:rsidR="00DB2602" w:rsidRPr="00C76146" w:rsidRDefault="00C950C3" w:rsidP="00114E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146">
              <w:rPr>
                <w:rFonts w:ascii="Arial" w:hAnsi="Arial" w:cs="Arial"/>
                <w:sz w:val="24"/>
                <w:szCs w:val="24"/>
              </w:rPr>
              <w:t>Realizar item d)</w:t>
            </w:r>
            <w:r w:rsidR="00114E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14E14" w:rsidRPr="004E4991">
              <w:rPr>
                <w:rFonts w:ascii="Arial" w:hAnsi="Arial" w:cs="Arial"/>
                <w:sz w:val="24"/>
                <w:szCs w:val="24"/>
              </w:rPr>
              <w:t xml:space="preserve">liberar </w:t>
            </w:r>
            <w:r w:rsidR="00114E14">
              <w:rPr>
                <w:rFonts w:ascii="Arial" w:hAnsi="Arial" w:cs="Arial"/>
                <w:sz w:val="24"/>
                <w:szCs w:val="24"/>
              </w:rPr>
              <w:t>os valores de 20</w:t>
            </w:r>
            <w:r w:rsidR="00794D96">
              <w:rPr>
                <w:rFonts w:ascii="Arial" w:hAnsi="Arial" w:cs="Arial"/>
                <w:sz w:val="24"/>
                <w:szCs w:val="24"/>
              </w:rPr>
              <w:t>20</w:t>
            </w:r>
            <w:r w:rsidR="00114E14" w:rsidRPr="004E4991">
              <w:rPr>
                <w:rFonts w:ascii="Arial" w:hAnsi="Arial" w:cs="Arial"/>
                <w:sz w:val="24"/>
                <w:szCs w:val="24"/>
              </w:rPr>
              <w:t xml:space="preserve"> que não serão pagos</w:t>
            </w:r>
          </w:p>
        </w:tc>
      </w:tr>
      <w:tr w:rsidR="0034325F" w:rsidRPr="00C76146" w14:paraId="2A2B6E56" w14:textId="77777777" w:rsidTr="007266CF">
        <w:tc>
          <w:tcPr>
            <w:tcW w:w="9039" w:type="dxa"/>
            <w:gridSpan w:val="2"/>
          </w:tcPr>
          <w:p w14:paraId="0F66946B" w14:textId="77777777" w:rsidR="00AC3824" w:rsidRDefault="00AC3824" w:rsidP="0034325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D587674" w14:textId="1D10840B" w:rsidR="0034325F" w:rsidRPr="004E4991" w:rsidRDefault="0034325F" w:rsidP="0034325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>TRANSFERÊN</w:t>
            </w:r>
            <w:r w:rsidR="00EA41AD">
              <w:rPr>
                <w:rFonts w:ascii="Arial" w:hAnsi="Arial" w:cs="Arial"/>
                <w:color w:val="0070C0"/>
                <w:sz w:val="24"/>
                <w:szCs w:val="24"/>
              </w:rPr>
              <w:t xml:space="preserve">CIAS GERADAS 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>COM CRONOGRAMA 20</w:t>
            </w:r>
            <w:r w:rsidR="00794D96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 xml:space="preserve"> TOTALMENTE </w:t>
            </w:r>
            <w:r w:rsidR="00CA0995" w:rsidRPr="004E4991">
              <w:rPr>
                <w:rFonts w:ascii="Arial" w:hAnsi="Arial" w:cs="Arial"/>
                <w:color w:val="0070C0"/>
                <w:sz w:val="24"/>
                <w:szCs w:val="24"/>
              </w:rPr>
              <w:t>PAGO E/OU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 xml:space="preserve"> COM CRONOGRAMA PARA 202</w:t>
            </w:r>
            <w:r w:rsidR="00794D96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  <w:p w14:paraId="75C53912" w14:textId="77777777" w:rsidR="0034325F" w:rsidRPr="00C76146" w:rsidRDefault="0034325F" w:rsidP="00D05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CDA" w:rsidRPr="00325CDA" w14:paraId="75D7CB7D" w14:textId="77777777" w:rsidTr="007266CF">
        <w:tc>
          <w:tcPr>
            <w:tcW w:w="9039" w:type="dxa"/>
            <w:gridSpan w:val="2"/>
          </w:tcPr>
          <w:p w14:paraId="5F34AA63" w14:textId="77777777" w:rsidR="00021D62" w:rsidRDefault="00021D62" w:rsidP="00343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98D4E" w14:textId="65CD6457" w:rsidR="0034325F" w:rsidRDefault="0034325F" w:rsidP="00343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CDA">
              <w:rPr>
                <w:rFonts w:ascii="Arial" w:hAnsi="Arial" w:cs="Arial"/>
                <w:sz w:val="24"/>
                <w:szCs w:val="24"/>
              </w:rPr>
              <w:t>Não é necessária nenhuma ação</w:t>
            </w:r>
            <w:r w:rsidR="00114E14">
              <w:rPr>
                <w:rFonts w:ascii="Arial" w:hAnsi="Arial" w:cs="Arial"/>
                <w:sz w:val="24"/>
                <w:szCs w:val="24"/>
              </w:rPr>
              <w:t xml:space="preserve"> em 20</w:t>
            </w:r>
            <w:r w:rsidR="00794D96">
              <w:rPr>
                <w:rFonts w:ascii="Arial" w:hAnsi="Arial" w:cs="Arial"/>
                <w:sz w:val="24"/>
                <w:szCs w:val="24"/>
              </w:rPr>
              <w:t>20</w:t>
            </w:r>
            <w:r w:rsidRPr="00325C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2EAE0C" w14:textId="77777777" w:rsidR="00021D62" w:rsidRPr="00325CDA" w:rsidRDefault="00021D62" w:rsidP="00343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24" w:rsidRPr="00325CDA" w14:paraId="7AA85E70" w14:textId="77777777" w:rsidTr="007266CF">
        <w:tc>
          <w:tcPr>
            <w:tcW w:w="9039" w:type="dxa"/>
            <w:gridSpan w:val="2"/>
          </w:tcPr>
          <w:p w14:paraId="72A67608" w14:textId="77777777" w:rsidR="00021D62" w:rsidRPr="00021D62" w:rsidRDefault="00021D62" w:rsidP="00AC38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highlight w:val="lightGray"/>
              </w:rPr>
            </w:pPr>
          </w:p>
          <w:p w14:paraId="770AF6BB" w14:textId="1014E2B1" w:rsidR="00021D62" w:rsidRPr="00021D62" w:rsidRDefault="00AC3824" w:rsidP="00B01561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TRANSFERÊNCIAS GERADAS EM </w:t>
            </w:r>
            <w:r w:rsidR="00021D62" w:rsidRPr="00581075">
              <w:rPr>
                <w:rFonts w:ascii="Arial" w:hAnsi="Arial" w:cs="Arial"/>
                <w:color w:val="0070C0"/>
                <w:sz w:val="24"/>
                <w:szCs w:val="24"/>
              </w:rPr>
              <w:t>ANO ANTERIOR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 xml:space="preserve"> À 20</w:t>
            </w:r>
            <w:r w:rsidR="00794D96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 QUE TIVERAM O ORÇAMENTO REMANEJADO</w:t>
            </w:r>
            <w:r w:rsidR="00021D62"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 AUTOMATICAMENTE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 xml:space="preserve"> PARA 20</w:t>
            </w:r>
            <w:r w:rsidR="00794D96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 xml:space="preserve"> NA VIRADA DO EXERCÍCIO </w:t>
            </w:r>
            <w:proofErr w:type="gramStart"/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>201</w:t>
            </w:r>
            <w:r w:rsidR="00794D9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>/20</w:t>
            </w:r>
            <w:r w:rsidR="00794D96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proofErr w:type="gramEnd"/>
            <w:r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 MAS NÃO FORAM </w:t>
            </w:r>
            <w:r w:rsidR="00A049D4">
              <w:rPr>
                <w:rFonts w:ascii="Arial" w:hAnsi="Arial" w:cs="Arial"/>
                <w:color w:val="0070C0"/>
                <w:sz w:val="24"/>
                <w:szCs w:val="24"/>
              </w:rPr>
              <w:t>DESCENTRALIZADAS/</w:t>
            </w:r>
            <w:r w:rsidRPr="00581075">
              <w:rPr>
                <w:rFonts w:ascii="Arial" w:hAnsi="Arial" w:cs="Arial"/>
                <w:color w:val="0070C0"/>
                <w:sz w:val="24"/>
                <w:szCs w:val="24"/>
              </w:rPr>
              <w:t>EMPENHADAS</w:t>
            </w:r>
            <w:r w:rsidR="00114E14">
              <w:rPr>
                <w:rFonts w:ascii="Arial" w:hAnsi="Arial" w:cs="Arial"/>
                <w:color w:val="0070C0"/>
                <w:sz w:val="24"/>
                <w:szCs w:val="24"/>
              </w:rPr>
              <w:t xml:space="preserve"> EM 20</w:t>
            </w:r>
            <w:r w:rsidR="00CA40E3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Pr="0058107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021D62" w:rsidRPr="00325CDA" w14:paraId="07FADE30" w14:textId="77777777" w:rsidTr="007266CF">
        <w:tc>
          <w:tcPr>
            <w:tcW w:w="9039" w:type="dxa"/>
            <w:gridSpan w:val="2"/>
          </w:tcPr>
          <w:p w14:paraId="283BEE4B" w14:textId="77777777" w:rsidR="00B01561" w:rsidRDefault="00216B2C" w:rsidP="00B01561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 w:rsidRPr="00B01561">
              <w:rPr>
                <w:rFonts w:ascii="Arial" w:hAnsi="Arial" w:cs="Arial"/>
                <w:sz w:val="24"/>
                <w:szCs w:val="24"/>
              </w:rPr>
              <w:t xml:space="preserve">“Em Descentralização”: </w:t>
            </w:r>
          </w:p>
          <w:p w14:paraId="1E31739D" w14:textId="62D0C809" w:rsidR="00B01561" w:rsidRPr="00B01561" w:rsidRDefault="00216B2C" w:rsidP="00B01561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01561">
              <w:rPr>
                <w:rFonts w:ascii="Arial" w:hAnsi="Arial" w:cs="Arial"/>
                <w:sz w:val="24"/>
                <w:szCs w:val="24"/>
              </w:rPr>
              <w:t xml:space="preserve">sem DC – não é </w:t>
            </w:r>
            <w:r w:rsidR="00114E14">
              <w:rPr>
                <w:rFonts w:ascii="Arial" w:hAnsi="Arial" w:cs="Arial"/>
                <w:sz w:val="24"/>
                <w:szCs w:val="24"/>
              </w:rPr>
              <w:t>necessária nenhuma ação em 20</w:t>
            </w:r>
            <w:r w:rsidR="00CA40E3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A2D02A2" w14:textId="77777777" w:rsidR="00B01561" w:rsidRDefault="00B01561" w:rsidP="00B01561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01561">
              <w:rPr>
                <w:rFonts w:ascii="Arial" w:hAnsi="Arial" w:cs="Arial"/>
                <w:sz w:val="24"/>
                <w:szCs w:val="24"/>
              </w:rPr>
              <w:t xml:space="preserve">com DC </w:t>
            </w:r>
            <w:proofErr w:type="gramStart"/>
            <w:r w:rsidRPr="00B01561">
              <w:rPr>
                <w:rFonts w:ascii="Arial" w:hAnsi="Arial" w:cs="Arial"/>
                <w:sz w:val="24"/>
                <w:szCs w:val="24"/>
              </w:rPr>
              <w:t>-  deve</w:t>
            </w:r>
            <w:proofErr w:type="gramEnd"/>
            <w:r w:rsidRPr="00B01561">
              <w:rPr>
                <w:rFonts w:ascii="Arial" w:hAnsi="Arial" w:cs="Arial"/>
                <w:sz w:val="24"/>
                <w:szCs w:val="24"/>
              </w:rPr>
              <w:t xml:space="preserve"> ser devolvida a DC</w:t>
            </w:r>
          </w:p>
          <w:p w14:paraId="5BCAEE52" w14:textId="77777777" w:rsidR="003651F6" w:rsidRDefault="003651F6" w:rsidP="003651F6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“Em Empenho”:</w:t>
            </w:r>
          </w:p>
          <w:p w14:paraId="1325A818" w14:textId="77777777" w:rsidR="003651F6" w:rsidRDefault="00716067" w:rsidP="003651F6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empenho – volta a transferência para “Em Descentralização” e devolve a DC</w:t>
            </w:r>
          </w:p>
          <w:p w14:paraId="26AE4E34" w14:textId="77777777" w:rsidR="00021D62" w:rsidRPr="00021D62" w:rsidRDefault="00716067" w:rsidP="004F603D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4"/>
                <w:szCs w:val="24"/>
                <w:highlight w:val="lightGray"/>
              </w:rPr>
            </w:pPr>
            <w:r w:rsidRPr="00716067">
              <w:rPr>
                <w:rFonts w:ascii="Arial" w:hAnsi="Arial" w:cs="Arial"/>
                <w:sz w:val="24"/>
                <w:szCs w:val="24"/>
              </w:rPr>
              <w:t>com empenho – usar a funcionalidade Liberar Orçamento Transferência</w:t>
            </w:r>
          </w:p>
        </w:tc>
      </w:tr>
    </w:tbl>
    <w:p w14:paraId="3E2A7AE1" w14:textId="77777777" w:rsidR="009028D7" w:rsidRDefault="009028D7" w:rsidP="008755D8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7EB8E05A" w14:textId="77777777" w:rsidR="009028D7" w:rsidRDefault="009028D7" w:rsidP="008755D8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1583DC00" w14:textId="77777777" w:rsidR="009F7E3D" w:rsidRDefault="009F7E3D" w:rsidP="009F7E3D">
      <w:pPr>
        <w:pStyle w:val="PargrafodaLista"/>
        <w:ind w:left="426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E9BB6DA" w14:textId="77777777" w:rsidR="001C2905" w:rsidRDefault="00D80FB8" w:rsidP="001C2905">
      <w:pPr>
        <w:pStyle w:val="PargrafodaLista"/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04611">
        <w:rPr>
          <w:rFonts w:ascii="Arial" w:hAnsi="Arial" w:cs="Arial"/>
          <w:b/>
          <w:color w:val="0070C0"/>
          <w:sz w:val="24"/>
          <w:szCs w:val="24"/>
        </w:rPr>
        <w:t>MÓDULO TRANSFERÊNCIA – ALTERAÇÃO TRANSFERÊNCIA</w:t>
      </w:r>
    </w:p>
    <w:p w14:paraId="36C2B4A5" w14:textId="77777777" w:rsidR="004A6CB8" w:rsidRDefault="004A6CB8" w:rsidP="004A6CB8">
      <w:pPr>
        <w:pStyle w:val="PargrafodaLista"/>
        <w:ind w:left="426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698E3B3" w14:textId="77777777" w:rsidR="004A6CB8" w:rsidRPr="000C64D1" w:rsidRDefault="004A6CB8" w:rsidP="004A6CB8">
      <w:pPr>
        <w:pStyle w:val="PargrafodaLista"/>
        <w:numPr>
          <w:ilvl w:val="0"/>
          <w:numId w:val="21"/>
        </w:numPr>
        <w:ind w:left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E4991">
        <w:rPr>
          <w:rFonts w:ascii="Arial" w:hAnsi="Arial" w:cs="Arial"/>
          <w:sz w:val="24"/>
          <w:szCs w:val="24"/>
        </w:rPr>
        <w:t xml:space="preserve">Situação em que a </w:t>
      </w:r>
      <w:r w:rsidRPr="004F603D">
        <w:rPr>
          <w:rFonts w:ascii="Arial" w:hAnsi="Arial" w:cs="Arial"/>
          <w:b/>
          <w:sz w:val="24"/>
          <w:szCs w:val="24"/>
          <w:u w:val="single"/>
        </w:rPr>
        <w:t>Transferência</w:t>
      </w:r>
      <w:r>
        <w:rPr>
          <w:rFonts w:ascii="Arial" w:hAnsi="Arial" w:cs="Arial"/>
          <w:sz w:val="24"/>
          <w:szCs w:val="24"/>
        </w:rPr>
        <w:t xml:space="preserve"> </w:t>
      </w:r>
      <w:r w:rsidRPr="004E4991">
        <w:rPr>
          <w:rFonts w:ascii="Arial" w:hAnsi="Arial" w:cs="Arial"/>
          <w:color w:val="0070C0"/>
          <w:sz w:val="24"/>
          <w:szCs w:val="24"/>
        </w:rPr>
        <w:t>DEVE</w:t>
      </w:r>
      <w:r w:rsidRPr="004E4991">
        <w:rPr>
          <w:rFonts w:ascii="Arial" w:hAnsi="Arial" w:cs="Arial"/>
          <w:sz w:val="24"/>
          <w:szCs w:val="24"/>
        </w:rPr>
        <w:t xml:space="preserve"> estar na mudança de exercício</w:t>
      </w:r>
      <w:r w:rsidR="000C64D1">
        <w:rPr>
          <w:rFonts w:ascii="Arial" w:hAnsi="Arial" w:cs="Arial"/>
          <w:sz w:val="24"/>
          <w:szCs w:val="24"/>
        </w:rPr>
        <w:t>:</w:t>
      </w:r>
    </w:p>
    <w:p w14:paraId="126427FE" w14:textId="77777777" w:rsidR="000C64D1" w:rsidRPr="00D93270" w:rsidRDefault="000C64D1" w:rsidP="000C64D1">
      <w:pPr>
        <w:pStyle w:val="PargrafodaLista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93270">
        <w:rPr>
          <w:rFonts w:ascii="Arial" w:hAnsi="Arial" w:cs="Arial"/>
          <w:sz w:val="24"/>
          <w:szCs w:val="24"/>
        </w:rPr>
        <w:t xml:space="preserve">Em Execução </w:t>
      </w:r>
    </w:p>
    <w:p w14:paraId="275EE636" w14:textId="77777777" w:rsidR="000C64D1" w:rsidRPr="00E04611" w:rsidRDefault="000C64D1" w:rsidP="000C64D1">
      <w:pPr>
        <w:pStyle w:val="PargrafodaLista"/>
        <w:ind w:left="284"/>
        <w:jc w:val="bot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864BA6" w:rsidRPr="007266CF" w14:paraId="1B869A17" w14:textId="77777777" w:rsidTr="007266CF">
        <w:tc>
          <w:tcPr>
            <w:tcW w:w="9039" w:type="dxa"/>
            <w:gridSpan w:val="2"/>
          </w:tcPr>
          <w:p w14:paraId="7EB25C29" w14:textId="77777777" w:rsidR="00864BA6" w:rsidRPr="007266CF" w:rsidRDefault="00864BA6" w:rsidP="00864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>ALTERAÇÕES TRANSFERÊNCIA</w:t>
            </w:r>
          </w:p>
        </w:tc>
      </w:tr>
      <w:tr w:rsidR="00864BA6" w:rsidRPr="007266CF" w14:paraId="63E31797" w14:textId="77777777" w:rsidTr="007266CF">
        <w:tc>
          <w:tcPr>
            <w:tcW w:w="2943" w:type="dxa"/>
          </w:tcPr>
          <w:p w14:paraId="15D22E50" w14:textId="77777777" w:rsidR="00864BA6" w:rsidRPr="00325CDA" w:rsidRDefault="0008702D" w:rsidP="000870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os tipos de alteração</w:t>
            </w:r>
          </w:p>
        </w:tc>
        <w:tc>
          <w:tcPr>
            <w:tcW w:w="6096" w:type="dxa"/>
          </w:tcPr>
          <w:p w14:paraId="3B477141" w14:textId="77777777" w:rsidR="00864BA6" w:rsidRPr="004E4991" w:rsidRDefault="00B91A9B" w:rsidP="00B510F0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25CDA">
              <w:rPr>
                <w:rFonts w:ascii="Arial" w:hAnsi="Arial" w:cs="Arial"/>
                <w:sz w:val="24"/>
                <w:szCs w:val="24"/>
              </w:rPr>
              <w:t xml:space="preserve">Se houver uma alteração ainda não finalizada, </w:t>
            </w:r>
            <w:r w:rsidR="00A826D8">
              <w:rPr>
                <w:rFonts w:ascii="Arial" w:hAnsi="Arial" w:cs="Arial"/>
                <w:sz w:val="24"/>
                <w:szCs w:val="24"/>
              </w:rPr>
              <w:t>deve-se seguir todos os demais passos até a</w:t>
            </w:r>
            <w:r w:rsidRPr="00325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42" w:rsidRPr="00325CDA">
              <w:rPr>
                <w:rFonts w:ascii="Arial" w:hAnsi="Arial" w:cs="Arial"/>
                <w:sz w:val="24"/>
                <w:szCs w:val="24"/>
              </w:rPr>
              <w:t>P</w:t>
            </w:r>
            <w:r w:rsidR="00A826D8">
              <w:rPr>
                <w:rFonts w:ascii="Arial" w:hAnsi="Arial" w:cs="Arial"/>
                <w:sz w:val="24"/>
                <w:szCs w:val="24"/>
              </w:rPr>
              <w:t>ublicação</w:t>
            </w:r>
            <w:r w:rsidR="00B510F0" w:rsidRPr="00325CDA">
              <w:rPr>
                <w:rFonts w:ascii="Arial" w:hAnsi="Arial" w:cs="Arial"/>
                <w:sz w:val="24"/>
                <w:szCs w:val="24"/>
              </w:rPr>
              <w:t>/</w:t>
            </w:r>
            <w:r w:rsidR="006E5242" w:rsidRPr="00325CDA">
              <w:rPr>
                <w:rFonts w:ascii="Arial" w:hAnsi="Arial" w:cs="Arial"/>
                <w:sz w:val="24"/>
                <w:szCs w:val="24"/>
              </w:rPr>
              <w:t>A</w:t>
            </w:r>
            <w:r w:rsidR="00A826D8">
              <w:rPr>
                <w:rFonts w:ascii="Arial" w:hAnsi="Arial" w:cs="Arial"/>
                <w:sz w:val="24"/>
                <w:szCs w:val="24"/>
              </w:rPr>
              <w:t>plicação</w:t>
            </w:r>
            <w:r w:rsidRPr="00325CDA">
              <w:rPr>
                <w:rFonts w:ascii="Arial" w:hAnsi="Arial" w:cs="Arial"/>
                <w:sz w:val="24"/>
                <w:szCs w:val="24"/>
              </w:rPr>
              <w:t xml:space="preserve"> para que </w:t>
            </w:r>
            <w:r w:rsidR="00A826D8">
              <w:rPr>
                <w:rFonts w:ascii="Arial" w:hAnsi="Arial" w:cs="Arial"/>
                <w:sz w:val="24"/>
                <w:szCs w:val="24"/>
              </w:rPr>
              <w:t>a Transferência</w:t>
            </w:r>
            <w:r w:rsidR="00CA0995">
              <w:rPr>
                <w:rFonts w:ascii="Arial" w:hAnsi="Arial" w:cs="Arial"/>
                <w:sz w:val="24"/>
                <w:szCs w:val="24"/>
              </w:rPr>
              <w:t>/Alteração</w:t>
            </w:r>
            <w:r w:rsidR="00A826D8">
              <w:rPr>
                <w:rFonts w:ascii="Arial" w:hAnsi="Arial" w:cs="Arial"/>
                <w:sz w:val="24"/>
                <w:szCs w:val="24"/>
              </w:rPr>
              <w:t xml:space="preserve"> fique na</w:t>
            </w:r>
            <w:r w:rsidR="004879A1" w:rsidRPr="00325CDA">
              <w:rPr>
                <w:rFonts w:ascii="Arial" w:hAnsi="Arial" w:cs="Arial"/>
                <w:sz w:val="24"/>
                <w:szCs w:val="24"/>
              </w:rPr>
              <w:t xml:space="preserve"> situação </w:t>
            </w:r>
            <w:r w:rsidR="004879A1" w:rsidRPr="004E4991">
              <w:rPr>
                <w:rFonts w:ascii="Arial" w:hAnsi="Arial" w:cs="Arial"/>
                <w:color w:val="0070C0"/>
                <w:sz w:val="24"/>
                <w:szCs w:val="24"/>
              </w:rPr>
              <w:t>“Em Execução”</w:t>
            </w:r>
            <w:r w:rsidR="00B510F0" w:rsidRPr="004E4991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14:paraId="3ED09B50" w14:textId="382B5DEB" w:rsidR="00B510F0" w:rsidRPr="00325CDA" w:rsidRDefault="0056160F" w:rsidP="006E52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CDA">
              <w:rPr>
                <w:rFonts w:ascii="Arial" w:hAnsi="Arial" w:cs="Arial"/>
                <w:sz w:val="24"/>
                <w:szCs w:val="24"/>
              </w:rPr>
              <w:t>Se houver um aditivo que aumente</w:t>
            </w:r>
            <w:r w:rsidR="00B510F0" w:rsidRPr="00325CDA">
              <w:rPr>
                <w:rFonts w:ascii="Arial" w:hAnsi="Arial" w:cs="Arial"/>
                <w:sz w:val="24"/>
                <w:szCs w:val="24"/>
              </w:rPr>
              <w:t xml:space="preserve"> o valor global da Transferência com </w:t>
            </w:r>
            <w:r w:rsidR="00AB16EA">
              <w:rPr>
                <w:rFonts w:ascii="Arial" w:hAnsi="Arial" w:cs="Arial"/>
                <w:sz w:val="24"/>
                <w:szCs w:val="24"/>
                <w:u w:val="single"/>
              </w:rPr>
              <w:t>cronograma para 20</w:t>
            </w:r>
            <w:r w:rsidR="00794D96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C869C7" w:rsidRPr="00325CDA">
              <w:rPr>
                <w:rFonts w:ascii="Arial" w:hAnsi="Arial" w:cs="Arial"/>
                <w:sz w:val="24"/>
                <w:szCs w:val="24"/>
              </w:rPr>
              <w:t xml:space="preserve"> em andamento</w:t>
            </w:r>
            <w:r w:rsidR="006E5242" w:rsidRPr="00325CDA">
              <w:rPr>
                <w:rFonts w:ascii="Arial" w:hAnsi="Arial" w:cs="Arial"/>
                <w:sz w:val="24"/>
                <w:szCs w:val="24"/>
              </w:rPr>
              <w:t xml:space="preserve"> e o valor</w:t>
            </w:r>
            <w:r w:rsidR="00AB16EA">
              <w:rPr>
                <w:rFonts w:ascii="Arial" w:hAnsi="Arial" w:cs="Arial"/>
                <w:sz w:val="24"/>
                <w:szCs w:val="24"/>
              </w:rPr>
              <w:t xml:space="preserve"> aditivado não será pago em 20</w:t>
            </w:r>
            <w:r w:rsidR="00794D96">
              <w:rPr>
                <w:rFonts w:ascii="Arial" w:hAnsi="Arial" w:cs="Arial"/>
                <w:sz w:val="24"/>
                <w:szCs w:val="24"/>
              </w:rPr>
              <w:t>20</w:t>
            </w:r>
            <w:r w:rsidR="006E5242" w:rsidRPr="00325CDA">
              <w:rPr>
                <w:rFonts w:ascii="Arial" w:hAnsi="Arial" w:cs="Arial"/>
                <w:sz w:val="24"/>
                <w:szCs w:val="24"/>
              </w:rPr>
              <w:t xml:space="preserve"> o mesmo deve ser cancelado ou</w:t>
            </w:r>
            <w:r w:rsidR="00AB16EA">
              <w:rPr>
                <w:rFonts w:ascii="Arial" w:hAnsi="Arial" w:cs="Arial"/>
                <w:sz w:val="24"/>
                <w:szCs w:val="24"/>
              </w:rPr>
              <w:t xml:space="preserve"> alterado o cronograma para 202</w:t>
            </w:r>
            <w:r w:rsidR="00794D96">
              <w:rPr>
                <w:rFonts w:ascii="Arial" w:hAnsi="Arial" w:cs="Arial"/>
                <w:sz w:val="24"/>
                <w:szCs w:val="24"/>
              </w:rPr>
              <w:t>1</w:t>
            </w:r>
            <w:r w:rsidR="006E5242" w:rsidRPr="00325C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A0CD94B" w14:textId="77777777" w:rsidR="00325CDA" w:rsidRDefault="00325CDA" w:rsidP="00154022">
      <w:pPr>
        <w:pStyle w:val="Pargrafoda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9F8D920" w14:textId="77777777" w:rsidR="00325CDA" w:rsidRDefault="00325CDA" w:rsidP="00154022">
      <w:pPr>
        <w:pStyle w:val="Pargrafoda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5AAE9A62" w14:textId="77777777" w:rsidR="007F0988" w:rsidRPr="00E04611" w:rsidRDefault="007F0988" w:rsidP="007F0988">
      <w:pPr>
        <w:pStyle w:val="PargrafodaLista"/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04611">
        <w:rPr>
          <w:rFonts w:ascii="Arial" w:hAnsi="Arial" w:cs="Arial"/>
          <w:b/>
          <w:color w:val="0070C0"/>
          <w:sz w:val="24"/>
          <w:szCs w:val="24"/>
        </w:rPr>
        <w:t>MÓDULO TRANSFERÊNCIA REGISTRO</w:t>
      </w:r>
    </w:p>
    <w:p w14:paraId="776581E2" w14:textId="77777777" w:rsidR="007F0988" w:rsidRPr="00325CDA" w:rsidRDefault="007F0988" w:rsidP="007F098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5CDA">
        <w:rPr>
          <w:rFonts w:ascii="Arial" w:hAnsi="Arial" w:cs="Arial"/>
          <w:sz w:val="24"/>
          <w:szCs w:val="24"/>
        </w:rPr>
        <w:t>Situações em que a Transferência DEVE estar na mudança de exercício:</w:t>
      </w:r>
    </w:p>
    <w:p w14:paraId="0C34A49B" w14:textId="77777777" w:rsidR="007F0988" w:rsidRPr="00325CDA" w:rsidRDefault="00325CDA" w:rsidP="007F098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5CDA">
        <w:rPr>
          <w:rFonts w:ascii="Arial" w:hAnsi="Arial" w:cs="Arial"/>
          <w:sz w:val="24"/>
          <w:szCs w:val="24"/>
        </w:rPr>
        <w:t>- Em Edição</w:t>
      </w:r>
    </w:p>
    <w:p w14:paraId="5A9B7831" w14:textId="77777777" w:rsidR="00325CDA" w:rsidRPr="00325CDA" w:rsidRDefault="00325CDA" w:rsidP="007F098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5CDA">
        <w:rPr>
          <w:rFonts w:ascii="Arial" w:hAnsi="Arial" w:cs="Arial"/>
          <w:sz w:val="24"/>
          <w:szCs w:val="24"/>
        </w:rPr>
        <w:t>- Em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7F0988" w:rsidRPr="007266CF" w14:paraId="6780E6AF" w14:textId="77777777" w:rsidTr="004F28BA">
        <w:tc>
          <w:tcPr>
            <w:tcW w:w="9039" w:type="dxa"/>
            <w:gridSpan w:val="2"/>
          </w:tcPr>
          <w:p w14:paraId="195EDE3F" w14:textId="77777777" w:rsidR="007F0988" w:rsidRPr="007266CF" w:rsidRDefault="007F0988" w:rsidP="004F2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>TRANSFERÊNCIA REGISTRO NÃO GERADA</w:t>
            </w:r>
          </w:p>
        </w:tc>
      </w:tr>
      <w:tr w:rsidR="007F0988" w:rsidRPr="007266CF" w14:paraId="59606F70" w14:textId="77777777" w:rsidTr="004F28BA">
        <w:tc>
          <w:tcPr>
            <w:tcW w:w="2376" w:type="dxa"/>
          </w:tcPr>
          <w:p w14:paraId="571EB292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Pr="007266CF">
              <w:rPr>
                <w:rFonts w:ascii="Arial" w:hAnsi="Arial" w:cs="Arial"/>
                <w:sz w:val="24"/>
                <w:szCs w:val="24"/>
              </w:rPr>
              <w:t>Situação “Em Validação”</w:t>
            </w:r>
          </w:p>
        </w:tc>
        <w:tc>
          <w:tcPr>
            <w:tcW w:w="6663" w:type="dxa"/>
          </w:tcPr>
          <w:p w14:paraId="4FB57390" w14:textId="77777777" w:rsidR="007F0988" w:rsidRPr="007266CF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66CF">
              <w:rPr>
                <w:rFonts w:ascii="Arial" w:hAnsi="Arial" w:cs="Arial"/>
                <w:sz w:val="24"/>
                <w:szCs w:val="24"/>
              </w:rPr>
              <w:t>a)Alterar</w:t>
            </w:r>
            <w:proofErr w:type="gramEnd"/>
            <w:r w:rsidRPr="007266CF">
              <w:rPr>
                <w:rFonts w:ascii="Arial" w:hAnsi="Arial" w:cs="Arial"/>
                <w:sz w:val="24"/>
                <w:szCs w:val="24"/>
              </w:rPr>
              <w:t xml:space="preserve"> Situação Proposta/Transferência/Alteração – selecionar “em </w:t>
            </w:r>
            <w:proofErr w:type="spellStart"/>
            <w:r w:rsidRPr="007266CF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7266CF">
              <w:rPr>
                <w:rFonts w:ascii="Arial" w:hAnsi="Arial" w:cs="Arial"/>
                <w:sz w:val="24"/>
                <w:szCs w:val="24"/>
              </w:rPr>
              <w:t>-Empenho”</w:t>
            </w:r>
            <w:r w:rsidR="009A01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1F440F" w14:textId="77777777" w:rsidR="007F0988" w:rsidRPr="007266CF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66CF">
              <w:rPr>
                <w:rFonts w:ascii="Arial" w:hAnsi="Arial" w:cs="Arial"/>
                <w:sz w:val="24"/>
                <w:szCs w:val="24"/>
              </w:rPr>
              <w:t>b)Remover</w:t>
            </w:r>
            <w:proofErr w:type="gramEnd"/>
            <w:r w:rsidRPr="007266C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266CF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7266CF">
              <w:rPr>
                <w:rFonts w:ascii="Arial" w:hAnsi="Arial" w:cs="Arial"/>
                <w:sz w:val="24"/>
                <w:szCs w:val="24"/>
              </w:rPr>
              <w:t>-Empenho</w:t>
            </w:r>
            <w:r w:rsidR="009A01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D82F11A" w14:textId="77777777" w:rsidR="00080665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>c) Alterar Situação Proposta/Transferência/Alteração – selecionar “Em Descentralização” – caso possua DC</w:t>
            </w:r>
            <w:r w:rsidR="009A01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36863D0" w14:textId="77777777" w:rsidR="00080665" w:rsidRPr="007266CF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>d) Remover a associação da DC</w:t>
            </w:r>
            <w:r w:rsidR="0008066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80665" w:rsidRPr="007266CF">
              <w:rPr>
                <w:rFonts w:ascii="Arial" w:hAnsi="Arial" w:cs="Arial"/>
                <w:sz w:val="24"/>
                <w:szCs w:val="24"/>
              </w:rPr>
              <w:t>tarefa do órgão descentralizador)</w:t>
            </w:r>
            <w:r w:rsidR="009A01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C9F5A8" w14:textId="77777777" w:rsidR="007F0988" w:rsidRPr="007266CF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>e) Alterar Situação Proposta/Transferência/Alteração para “Em Edição”</w:t>
            </w:r>
            <w:r w:rsidR="009A01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E218BA" w14:textId="77777777" w:rsidR="007F0988" w:rsidRPr="007266CF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 xml:space="preserve">O sistema mostrará que a Transferência </w:t>
            </w:r>
            <w:proofErr w:type="gramStart"/>
            <w:r w:rsidRPr="007266CF">
              <w:rPr>
                <w:rFonts w:ascii="Arial" w:hAnsi="Arial" w:cs="Arial"/>
                <w:sz w:val="24"/>
                <w:szCs w:val="24"/>
              </w:rPr>
              <w:t>encontra-se</w:t>
            </w:r>
            <w:proofErr w:type="gramEnd"/>
            <w:r w:rsidRPr="007266CF">
              <w:rPr>
                <w:rFonts w:ascii="Arial" w:hAnsi="Arial" w:cs="Arial"/>
                <w:sz w:val="24"/>
                <w:szCs w:val="24"/>
              </w:rPr>
              <w:t xml:space="preserve"> na situação “Em Edição”</w:t>
            </w:r>
            <w:r w:rsidR="009A01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DB8A96" w14:textId="77777777" w:rsidR="007F0988" w:rsidRPr="007266CF" w:rsidRDefault="007F0988" w:rsidP="00902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988" w:rsidRPr="007266CF" w14:paraId="4624209B" w14:textId="77777777" w:rsidTr="004F28BA">
        <w:tc>
          <w:tcPr>
            <w:tcW w:w="2376" w:type="dxa"/>
          </w:tcPr>
          <w:p w14:paraId="639FF872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 </w:t>
            </w:r>
            <w:r w:rsidRPr="007266CF">
              <w:rPr>
                <w:rFonts w:ascii="Arial" w:hAnsi="Arial" w:cs="Arial"/>
                <w:sz w:val="24"/>
                <w:szCs w:val="24"/>
              </w:rPr>
              <w:t xml:space="preserve">Situação “Em </w:t>
            </w:r>
            <w:proofErr w:type="spellStart"/>
            <w:r w:rsidRPr="007266CF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7266CF">
              <w:rPr>
                <w:rFonts w:ascii="Arial" w:hAnsi="Arial" w:cs="Arial"/>
                <w:sz w:val="24"/>
                <w:szCs w:val="24"/>
              </w:rPr>
              <w:t>-Empenho</w:t>
            </w:r>
          </w:p>
        </w:tc>
        <w:tc>
          <w:tcPr>
            <w:tcW w:w="6663" w:type="dxa"/>
          </w:tcPr>
          <w:p w14:paraId="0B0B28AD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 xml:space="preserve">Realizar itens c), d) e </w:t>
            </w:r>
            <w:proofErr w:type="spellStart"/>
            <w:r w:rsidRPr="007266CF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7266CF">
              <w:rPr>
                <w:rFonts w:ascii="Arial" w:hAnsi="Arial" w:cs="Arial"/>
                <w:sz w:val="24"/>
                <w:szCs w:val="24"/>
              </w:rPr>
              <w:t>)</w:t>
            </w:r>
            <w:r w:rsidR="006D1145">
              <w:rPr>
                <w:rFonts w:ascii="Arial" w:hAnsi="Arial" w:cs="Arial"/>
                <w:sz w:val="24"/>
                <w:szCs w:val="24"/>
              </w:rPr>
              <w:t xml:space="preserve">. Caso já tenha realizado o </w:t>
            </w:r>
            <w:proofErr w:type="spellStart"/>
            <w:r w:rsidR="006D1145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="006D1145">
              <w:rPr>
                <w:rFonts w:ascii="Arial" w:hAnsi="Arial" w:cs="Arial"/>
                <w:sz w:val="24"/>
                <w:szCs w:val="24"/>
              </w:rPr>
              <w:t>-empenho realizar primeiramente o item b)</w:t>
            </w:r>
          </w:p>
        </w:tc>
      </w:tr>
      <w:tr w:rsidR="00F41A86" w:rsidRPr="007266CF" w14:paraId="4117987D" w14:textId="77777777" w:rsidTr="004F28BA">
        <w:tc>
          <w:tcPr>
            <w:tcW w:w="2376" w:type="dxa"/>
          </w:tcPr>
          <w:p w14:paraId="7303B724" w14:textId="77777777" w:rsidR="00F41A86" w:rsidRDefault="004B2373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Situação “Em descentralização”</w:t>
            </w:r>
          </w:p>
        </w:tc>
        <w:tc>
          <w:tcPr>
            <w:tcW w:w="6663" w:type="dxa"/>
          </w:tcPr>
          <w:p w14:paraId="7095E24D" w14:textId="77777777" w:rsidR="00F41A86" w:rsidRPr="007266CF" w:rsidRDefault="004B2373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o item d)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0988" w:rsidRPr="007266CF" w14:paraId="6CC322BC" w14:textId="77777777" w:rsidTr="004F28BA">
        <w:tc>
          <w:tcPr>
            <w:tcW w:w="2376" w:type="dxa"/>
          </w:tcPr>
          <w:p w14:paraId="4141B845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4.4. </w:t>
            </w:r>
            <w:r w:rsidR="006D1145">
              <w:rPr>
                <w:rFonts w:ascii="Arial" w:hAnsi="Arial" w:cs="Arial"/>
                <w:sz w:val="24"/>
                <w:szCs w:val="24"/>
              </w:rPr>
              <w:t xml:space="preserve">Situação “Em </w:t>
            </w:r>
            <w:r w:rsidR="00F41A86">
              <w:rPr>
                <w:rFonts w:ascii="Arial" w:hAnsi="Arial" w:cs="Arial"/>
                <w:sz w:val="24"/>
                <w:szCs w:val="24"/>
              </w:rPr>
              <w:t>Edição</w:t>
            </w:r>
            <w:r w:rsidRPr="007266C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6663" w:type="dxa"/>
          </w:tcPr>
          <w:p w14:paraId="11470623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>Não é necessário realizar nenhuma a</w:t>
            </w:r>
            <w:r w:rsidR="00080665">
              <w:rPr>
                <w:rFonts w:ascii="Arial" w:hAnsi="Arial" w:cs="Arial"/>
                <w:sz w:val="24"/>
                <w:szCs w:val="24"/>
              </w:rPr>
              <w:t>ção em virtude da mudança do exercício</w:t>
            </w:r>
            <w:r w:rsidRPr="007266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0988" w:rsidRPr="007266CF" w14:paraId="68B610A0" w14:textId="77777777" w:rsidTr="004F28BA">
        <w:tc>
          <w:tcPr>
            <w:tcW w:w="9039" w:type="dxa"/>
            <w:gridSpan w:val="2"/>
          </w:tcPr>
          <w:p w14:paraId="15188514" w14:textId="77777777" w:rsidR="007F0988" w:rsidRPr="007266CF" w:rsidRDefault="007F0988" w:rsidP="004F2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color w:val="0070C0"/>
                <w:sz w:val="24"/>
                <w:szCs w:val="24"/>
              </w:rPr>
              <w:t>TRANSFERÊNCIA REGISTRO GERADA</w:t>
            </w:r>
          </w:p>
        </w:tc>
      </w:tr>
      <w:tr w:rsidR="00A66B44" w:rsidRPr="007266CF" w14:paraId="6675E7CF" w14:textId="77777777" w:rsidTr="004E4991">
        <w:trPr>
          <w:trHeight w:val="558"/>
        </w:trPr>
        <w:tc>
          <w:tcPr>
            <w:tcW w:w="2376" w:type="dxa"/>
            <w:vMerge w:val="restart"/>
          </w:tcPr>
          <w:p w14:paraId="2BA8CB74" w14:textId="77777777" w:rsidR="00A66B44" w:rsidRPr="007266CF" w:rsidRDefault="00A66B44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4.5. </w:t>
            </w:r>
            <w:r w:rsidRPr="007266CF">
              <w:rPr>
                <w:rFonts w:ascii="Arial" w:hAnsi="Arial" w:cs="Arial"/>
                <w:sz w:val="24"/>
                <w:szCs w:val="24"/>
              </w:rPr>
              <w:t>Situação “Em Empenho”</w:t>
            </w:r>
          </w:p>
        </w:tc>
        <w:tc>
          <w:tcPr>
            <w:tcW w:w="6663" w:type="dxa"/>
          </w:tcPr>
          <w:p w14:paraId="0591E840" w14:textId="77777777" w:rsidR="00A66B44" w:rsidRDefault="00A66B44" w:rsidP="00A66B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desejar cancelar a Transferência:</w:t>
            </w:r>
          </w:p>
          <w:p w14:paraId="4987A130" w14:textId="50E2FE48" w:rsidR="00080665" w:rsidRPr="004E4991" w:rsidRDefault="00A66B44" w:rsidP="007F21A6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 xml:space="preserve">Liberar Orçamento Transferência – liberar os valores </w:t>
            </w:r>
            <w:r w:rsidR="00AB16EA">
              <w:rPr>
                <w:rFonts w:ascii="Arial" w:hAnsi="Arial" w:cs="Arial"/>
                <w:sz w:val="24"/>
                <w:szCs w:val="24"/>
              </w:rPr>
              <w:t>empenhados de 20</w:t>
            </w:r>
            <w:r w:rsidR="00CA40E3">
              <w:rPr>
                <w:rFonts w:ascii="Arial" w:hAnsi="Arial" w:cs="Arial"/>
                <w:sz w:val="24"/>
                <w:szCs w:val="24"/>
              </w:rPr>
              <w:t>20</w:t>
            </w:r>
            <w:r w:rsidR="00080665" w:rsidRPr="004E499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33F8248" w14:textId="77777777" w:rsidR="00A66B44" w:rsidRPr="007266CF" w:rsidRDefault="00A66B44" w:rsidP="007F21A6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 xml:space="preserve">Após, acessar a funcionalidade “Alterar Situação Proposta/Transferência/Alteração” e </w:t>
            </w:r>
            <w:r w:rsidR="00AF405D">
              <w:rPr>
                <w:rFonts w:ascii="Arial" w:hAnsi="Arial" w:cs="Arial"/>
                <w:sz w:val="24"/>
                <w:szCs w:val="24"/>
              </w:rPr>
              <w:t>selecionar a situação “C</w:t>
            </w:r>
            <w:r w:rsidRPr="004E4991">
              <w:rPr>
                <w:rFonts w:ascii="Arial" w:hAnsi="Arial" w:cs="Arial"/>
                <w:sz w:val="24"/>
                <w:szCs w:val="24"/>
              </w:rPr>
              <w:t>ancelada”</w:t>
            </w:r>
            <w:r w:rsidR="00080665" w:rsidRPr="004E49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6B44" w:rsidRPr="007266CF" w14:paraId="341A8A42" w14:textId="77777777" w:rsidTr="004F28BA">
        <w:trPr>
          <w:trHeight w:val="1290"/>
        </w:trPr>
        <w:tc>
          <w:tcPr>
            <w:tcW w:w="2376" w:type="dxa"/>
            <w:vMerge/>
          </w:tcPr>
          <w:p w14:paraId="544AE084" w14:textId="77777777" w:rsidR="00A66B44" w:rsidRDefault="00A66B44" w:rsidP="004F2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7940C81" w14:textId="77777777" w:rsidR="00A66B44" w:rsidRDefault="00A66B44" w:rsidP="00A66B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</w:t>
            </w:r>
            <w:r w:rsidR="00080665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desejar c</w:t>
            </w:r>
            <w:r w:rsidR="00080665">
              <w:rPr>
                <w:rFonts w:ascii="Arial" w:hAnsi="Arial" w:cs="Arial"/>
                <w:b/>
                <w:sz w:val="24"/>
                <w:szCs w:val="24"/>
              </w:rPr>
              <w:t>ancela</w:t>
            </w:r>
            <w:r>
              <w:rPr>
                <w:rFonts w:ascii="Arial" w:hAnsi="Arial" w:cs="Arial"/>
                <w:b/>
                <w:sz w:val="24"/>
                <w:szCs w:val="24"/>
              </w:rPr>
              <w:t>r a Transferência:</w:t>
            </w:r>
          </w:p>
          <w:p w14:paraId="65B0A7EC" w14:textId="77777777" w:rsidR="00A66B44" w:rsidRPr="007266CF" w:rsidRDefault="00A66B44" w:rsidP="00A66B44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>a) Empenhar Transfe</w:t>
            </w:r>
            <w:r>
              <w:rPr>
                <w:rFonts w:ascii="Arial" w:hAnsi="Arial" w:cs="Arial"/>
                <w:sz w:val="24"/>
                <w:szCs w:val="24"/>
              </w:rPr>
              <w:t>rência - emp</w:t>
            </w:r>
            <w:r w:rsidR="00AB16EA">
              <w:rPr>
                <w:rFonts w:ascii="Arial" w:hAnsi="Arial" w:cs="Arial"/>
                <w:sz w:val="24"/>
                <w:szCs w:val="24"/>
              </w:rPr>
              <w:t>enhar o valor previsto para 2019</w:t>
            </w:r>
            <w:r w:rsidR="007F21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26FAA0" w14:textId="77777777" w:rsidR="00A66B44" w:rsidRPr="007266CF" w:rsidRDefault="00A66B44" w:rsidP="00A66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7D2F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Alterar </w:t>
            </w:r>
            <w:r w:rsidRPr="007266CF">
              <w:rPr>
                <w:rFonts w:ascii="Arial" w:hAnsi="Arial" w:cs="Arial"/>
                <w:sz w:val="24"/>
                <w:szCs w:val="24"/>
              </w:rPr>
              <w:t>Situação Proposta/Transferência/Alteração – selecionar “Em Publicação”</w:t>
            </w:r>
            <w:r w:rsidR="007F21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369A991" w14:textId="77777777" w:rsidR="00A66B44" w:rsidRPr="007266CF" w:rsidRDefault="00A66B44" w:rsidP="00A66B44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>c) Publicar Transferência Registro</w:t>
            </w:r>
          </w:p>
          <w:p w14:paraId="079AC033" w14:textId="77777777" w:rsidR="00A66B44" w:rsidRPr="004E4991" w:rsidRDefault="00A66B44" w:rsidP="00A66B44">
            <w:pPr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>A Transferência ficará na situação “Em Execução”</w:t>
            </w:r>
          </w:p>
          <w:p w14:paraId="56CC118F" w14:textId="52BEA674" w:rsidR="00A66B44" w:rsidRPr="004E4991" w:rsidRDefault="00A66B44" w:rsidP="00A66B44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 xml:space="preserve">No caso de </w:t>
            </w:r>
            <w:r w:rsidR="007D2FF3">
              <w:rPr>
                <w:rFonts w:ascii="Arial" w:hAnsi="Arial" w:cs="Arial"/>
                <w:sz w:val="24"/>
                <w:szCs w:val="24"/>
              </w:rPr>
              <w:t xml:space="preserve">convênios com </w:t>
            </w:r>
            <w:r w:rsidRPr="007266CF">
              <w:rPr>
                <w:rFonts w:ascii="Arial" w:hAnsi="Arial" w:cs="Arial"/>
                <w:sz w:val="24"/>
                <w:szCs w:val="24"/>
              </w:rPr>
              <w:t xml:space="preserve">APAE aguardar a abertura automática da conta corrente. Após a abertura a Transferência ficará na situação </w:t>
            </w:r>
            <w:r w:rsidRPr="004E4991">
              <w:rPr>
                <w:rFonts w:ascii="Arial" w:hAnsi="Arial" w:cs="Arial"/>
                <w:sz w:val="24"/>
                <w:szCs w:val="24"/>
              </w:rPr>
              <w:t>“Em Execução”</w:t>
            </w:r>
            <w:r w:rsidR="007F21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DCA7B28" w14:textId="1C4FD355" w:rsidR="00A66B44" w:rsidRPr="004E4991" w:rsidRDefault="00A66B44" w:rsidP="00F84E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 xml:space="preserve">d) Liberar Orçamento Transferência – liberar </w:t>
            </w:r>
            <w:r w:rsidR="00AB16EA">
              <w:rPr>
                <w:rFonts w:ascii="Arial" w:hAnsi="Arial" w:cs="Arial"/>
                <w:sz w:val="24"/>
                <w:szCs w:val="24"/>
              </w:rPr>
              <w:t>os valores de 20</w:t>
            </w:r>
            <w:r w:rsidR="00CA40E3">
              <w:rPr>
                <w:rFonts w:ascii="Arial" w:hAnsi="Arial" w:cs="Arial"/>
                <w:sz w:val="24"/>
                <w:szCs w:val="24"/>
              </w:rPr>
              <w:t>20</w:t>
            </w:r>
            <w:r w:rsidRPr="004E4991">
              <w:rPr>
                <w:rFonts w:ascii="Arial" w:hAnsi="Arial" w:cs="Arial"/>
                <w:sz w:val="24"/>
                <w:szCs w:val="24"/>
              </w:rPr>
              <w:t xml:space="preserve"> que não serão pagos -</w:t>
            </w:r>
            <w:r w:rsidR="005F5F1B" w:rsidRPr="004E4991">
              <w:rPr>
                <w:rFonts w:ascii="Arial" w:hAnsi="Arial" w:cs="Arial"/>
                <w:sz w:val="24"/>
                <w:szCs w:val="24"/>
              </w:rPr>
              <w:t xml:space="preserve"> consultar Anexo I</w:t>
            </w:r>
          </w:p>
          <w:p w14:paraId="0BE39011" w14:textId="4FC5173B" w:rsidR="00A66B44" w:rsidRPr="007266CF" w:rsidRDefault="00A66B44" w:rsidP="00A66B44">
            <w:pPr>
              <w:rPr>
                <w:rFonts w:ascii="Arial" w:hAnsi="Arial" w:cs="Arial"/>
                <w:sz w:val="24"/>
                <w:szCs w:val="24"/>
              </w:rPr>
            </w:pPr>
            <w:r w:rsidRPr="004E4991">
              <w:rPr>
                <w:rFonts w:ascii="Arial" w:hAnsi="Arial" w:cs="Arial"/>
                <w:sz w:val="24"/>
                <w:szCs w:val="24"/>
              </w:rPr>
              <w:t xml:space="preserve">Após a liberação o sistema </w:t>
            </w:r>
            <w:r w:rsidRPr="004E4991">
              <w:rPr>
                <w:rFonts w:ascii="Arial" w:hAnsi="Arial" w:cs="Arial"/>
                <w:sz w:val="24"/>
                <w:szCs w:val="24"/>
                <w:u w:val="single"/>
              </w:rPr>
              <w:t>automaticamente</w:t>
            </w:r>
            <w:r w:rsidR="00AB1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4991">
              <w:rPr>
                <w:rFonts w:ascii="Arial" w:hAnsi="Arial" w:cs="Arial"/>
                <w:sz w:val="24"/>
                <w:szCs w:val="24"/>
              </w:rPr>
              <w:t>remanejar</w:t>
            </w:r>
            <w:r w:rsidR="00AB16EA">
              <w:rPr>
                <w:rFonts w:ascii="Arial" w:hAnsi="Arial" w:cs="Arial"/>
                <w:sz w:val="24"/>
                <w:szCs w:val="24"/>
              </w:rPr>
              <w:t>á</w:t>
            </w:r>
            <w:r w:rsidRPr="004E4991">
              <w:rPr>
                <w:rFonts w:ascii="Arial" w:hAnsi="Arial" w:cs="Arial"/>
                <w:sz w:val="24"/>
                <w:szCs w:val="24"/>
              </w:rPr>
              <w:t xml:space="preserve"> os valores não pagos da TR (</w:t>
            </w:r>
            <w:proofErr w:type="spellStart"/>
            <w:r w:rsidRPr="004E4991">
              <w:rPr>
                <w:rFonts w:ascii="Arial" w:hAnsi="Arial" w:cs="Arial"/>
                <w:sz w:val="24"/>
                <w:szCs w:val="24"/>
              </w:rPr>
              <w:t>repasse+c</w:t>
            </w:r>
            <w:r w:rsidR="00AB16EA">
              <w:rPr>
                <w:rFonts w:ascii="Arial" w:hAnsi="Arial" w:cs="Arial"/>
                <w:sz w:val="24"/>
                <w:szCs w:val="24"/>
              </w:rPr>
              <w:t>ontrapartida</w:t>
            </w:r>
            <w:proofErr w:type="spellEnd"/>
            <w:r w:rsidR="00AB16EA">
              <w:rPr>
                <w:rFonts w:ascii="Arial" w:hAnsi="Arial" w:cs="Arial"/>
                <w:sz w:val="24"/>
                <w:szCs w:val="24"/>
              </w:rPr>
              <w:t>) para o ano de 202</w:t>
            </w:r>
            <w:r w:rsidR="00CA40E3">
              <w:rPr>
                <w:rFonts w:ascii="Arial" w:hAnsi="Arial" w:cs="Arial"/>
                <w:sz w:val="24"/>
                <w:szCs w:val="24"/>
              </w:rPr>
              <w:t>1</w:t>
            </w:r>
            <w:r w:rsidR="007F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0988" w:rsidRPr="007266CF" w14:paraId="681AF356" w14:textId="77777777" w:rsidTr="004F28BA">
        <w:tc>
          <w:tcPr>
            <w:tcW w:w="2376" w:type="dxa"/>
          </w:tcPr>
          <w:p w14:paraId="7936D4A6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4.6. </w:t>
            </w:r>
            <w:r w:rsidRPr="007266CF">
              <w:rPr>
                <w:rFonts w:ascii="Arial" w:hAnsi="Arial" w:cs="Arial"/>
                <w:sz w:val="24"/>
                <w:szCs w:val="24"/>
              </w:rPr>
              <w:t>Situação “Em Publicação”</w:t>
            </w:r>
          </w:p>
        </w:tc>
        <w:tc>
          <w:tcPr>
            <w:tcW w:w="6663" w:type="dxa"/>
          </w:tcPr>
          <w:p w14:paraId="4788D9DE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 w:rsidRPr="007266CF">
              <w:rPr>
                <w:rFonts w:ascii="Arial" w:hAnsi="Arial" w:cs="Arial"/>
                <w:sz w:val="24"/>
                <w:szCs w:val="24"/>
              </w:rPr>
              <w:t xml:space="preserve">Realizar os itens </w:t>
            </w:r>
            <w:r w:rsidR="00F32FAB" w:rsidRPr="00F32FAB">
              <w:rPr>
                <w:rFonts w:ascii="Arial" w:hAnsi="Arial" w:cs="Arial"/>
                <w:sz w:val="24"/>
                <w:szCs w:val="24"/>
              </w:rPr>
              <w:t xml:space="preserve">c) e d) </w:t>
            </w:r>
          </w:p>
        </w:tc>
      </w:tr>
      <w:tr w:rsidR="007F0988" w:rsidRPr="007266CF" w14:paraId="725C04B5" w14:textId="77777777" w:rsidTr="00AB16EA">
        <w:trPr>
          <w:trHeight w:val="245"/>
        </w:trPr>
        <w:tc>
          <w:tcPr>
            <w:tcW w:w="2376" w:type="dxa"/>
          </w:tcPr>
          <w:p w14:paraId="6CF61457" w14:textId="77777777" w:rsidR="007F0988" w:rsidRPr="007266CF" w:rsidRDefault="007F0988" w:rsidP="004F2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4.7. </w:t>
            </w:r>
            <w:r w:rsidRPr="007266CF">
              <w:rPr>
                <w:rFonts w:ascii="Arial" w:hAnsi="Arial" w:cs="Arial"/>
                <w:sz w:val="24"/>
                <w:szCs w:val="24"/>
              </w:rPr>
              <w:t>Situação “Em Execução”</w:t>
            </w:r>
          </w:p>
        </w:tc>
        <w:tc>
          <w:tcPr>
            <w:tcW w:w="6663" w:type="dxa"/>
          </w:tcPr>
          <w:p w14:paraId="37772F3D" w14:textId="72563FC0" w:rsidR="007F0988" w:rsidRPr="007266CF" w:rsidRDefault="00F32FAB" w:rsidP="00AB16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o item</w:t>
            </w:r>
            <w:r w:rsidR="007F0988" w:rsidRPr="00726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FAB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AB16E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B16EA" w:rsidRPr="004E4991">
              <w:rPr>
                <w:rFonts w:ascii="Arial" w:hAnsi="Arial" w:cs="Arial"/>
                <w:sz w:val="24"/>
                <w:szCs w:val="24"/>
              </w:rPr>
              <w:t xml:space="preserve">liberar </w:t>
            </w:r>
            <w:r w:rsidR="00AB16EA">
              <w:rPr>
                <w:rFonts w:ascii="Arial" w:hAnsi="Arial" w:cs="Arial"/>
                <w:sz w:val="24"/>
                <w:szCs w:val="24"/>
              </w:rPr>
              <w:t>os valores de 20</w:t>
            </w:r>
            <w:r w:rsidR="00CA40E3">
              <w:rPr>
                <w:rFonts w:ascii="Arial" w:hAnsi="Arial" w:cs="Arial"/>
                <w:sz w:val="24"/>
                <w:szCs w:val="24"/>
              </w:rPr>
              <w:t>20</w:t>
            </w:r>
            <w:r w:rsidR="00AB16EA" w:rsidRPr="004E4991">
              <w:rPr>
                <w:rFonts w:ascii="Arial" w:hAnsi="Arial" w:cs="Arial"/>
                <w:sz w:val="24"/>
                <w:szCs w:val="24"/>
              </w:rPr>
              <w:t xml:space="preserve"> que não serão pagos</w:t>
            </w:r>
          </w:p>
        </w:tc>
      </w:tr>
    </w:tbl>
    <w:p w14:paraId="4F2D93E1" w14:textId="77777777" w:rsidR="008755D8" w:rsidRDefault="008755D8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228F0FF5" w14:textId="77777777" w:rsidR="008755D8" w:rsidRDefault="008755D8" w:rsidP="008755D8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6563EF16" w14:textId="77777777" w:rsidR="008A6FC1" w:rsidRDefault="008A6FC1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45D80AF7" w14:textId="77777777" w:rsidR="008755D8" w:rsidRDefault="008755D8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0C2975C2" w14:textId="77777777" w:rsidR="008755D8" w:rsidRDefault="008755D8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2D9746A7" w14:textId="77777777" w:rsidR="008755D8" w:rsidRDefault="008755D8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1F7E50D5" w14:textId="77777777" w:rsidR="008755D8" w:rsidRDefault="008755D8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4BEFBEE4" w14:textId="77777777" w:rsidR="008755D8" w:rsidRDefault="008755D8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477AFD8E" w14:textId="77777777" w:rsidR="008755D8" w:rsidRDefault="00875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5E0A6D" w14:textId="77777777" w:rsidR="00EA58B6" w:rsidRPr="004E4991" w:rsidRDefault="00AB16EA" w:rsidP="00EA58B6">
      <w:pPr>
        <w:spacing w:after="0"/>
        <w:ind w:left="-142" w:right="281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</w:t>
      </w:r>
      <w:r w:rsidR="00EA58B6" w:rsidRPr="004E4991">
        <w:rPr>
          <w:rFonts w:ascii="Arial" w:hAnsi="Arial" w:cs="Arial"/>
          <w:b/>
          <w:color w:val="0070C0"/>
          <w:sz w:val="24"/>
          <w:szCs w:val="24"/>
        </w:rPr>
        <w:t>ANEXO I</w:t>
      </w:r>
    </w:p>
    <w:p w14:paraId="36C2C945" w14:textId="77777777" w:rsidR="003A66B7" w:rsidRPr="004E4991" w:rsidRDefault="00352F63" w:rsidP="008755D8">
      <w:pPr>
        <w:spacing w:after="0"/>
        <w:ind w:right="281" w:firstLine="708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LIBERAR </w:t>
      </w:r>
      <w:r w:rsidRPr="00907313">
        <w:rPr>
          <w:rFonts w:ascii="Arial" w:hAnsi="Arial" w:cs="Arial"/>
          <w:b/>
          <w:color w:val="0070C0"/>
          <w:sz w:val="24"/>
          <w:szCs w:val="24"/>
        </w:rPr>
        <w:t xml:space="preserve">ORÇAMENTO </w:t>
      </w:r>
    </w:p>
    <w:p w14:paraId="69B03574" w14:textId="77777777" w:rsidR="008755D8" w:rsidRDefault="008755D8" w:rsidP="008755D8">
      <w:pPr>
        <w:spacing w:after="0"/>
        <w:ind w:right="281" w:firstLine="708"/>
        <w:jc w:val="center"/>
        <w:rPr>
          <w:rFonts w:ascii="Arial" w:hAnsi="Arial" w:cs="Arial"/>
          <w:b/>
          <w:sz w:val="24"/>
          <w:szCs w:val="24"/>
        </w:rPr>
      </w:pPr>
    </w:p>
    <w:p w14:paraId="27FF97BB" w14:textId="77777777" w:rsidR="00522168" w:rsidRDefault="00522168" w:rsidP="00A32A38">
      <w:pPr>
        <w:spacing w:after="0"/>
        <w:ind w:right="281" w:firstLine="708"/>
        <w:jc w:val="both"/>
        <w:rPr>
          <w:rFonts w:ascii="Arial" w:hAnsi="Arial" w:cs="Arial"/>
          <w:sz w:val="24"/>
          <w:szCs w:val="24"/>
        </w:rPr>
      </w:pPr>
    </w:p>
    <w:p w14:paraId="136CACB0" w14:textId="77777777" w:rsidR="000F4C31" w:rsidRPr="00522168" w:rsidRDefault="000F4C31" w:rsidP="000F4C31">
      <w:pPr>
        <w:pStyle w:val="PargrafodaLista"/>
        <w:numPr>
          <w:ilvl w:val="0"/>
          <w:numId w:val="18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 w:rsidRPr="00522168">
        <w:rPr>
          <w:rFonts w:ascii="Arial" w:hAnsi="Arial" w:cs="Arial"/>
          <w:color w:val="0070C0"/>
          <w:sz w:val="24"/>
          <w:szCs w:val="24"/>
        </w:rPr>
        <w:t xml:space="preserve">Caso existam parcelas liquidadas não é necessário cancelar a </w:t>
      </w:r>
      <w:r w:rsidR="008F0B21">
        <w:rPr>
          <w:rFonts w:ascii="Arial" w:hAnsi="Arial" w:cs="Arial"/>
          <w:color w:val="0070C0"/>
          <w:sz w:val="24"/>
          <w:szCs w:val="24"/>
        </w:rPr>
        <w:t xml:space="preserve">nota de </w:t>
      </w:r>
      <w:r w:rsidRPr="00522168">
        <w:rPr>
          <w:rFonts w:ascii="Arial" w:hAnsi="Arial" w:cs="Arial"/>
          <w:color w:val="0070C0"/>
          <w:sz w:val="24"/>
          <w:szCs w:val="24"/>
        </w:rPr>
        <w:t xml:space="preserve">liquidação, </w:t>
      </w:r>
      <w:r w:rsidR="008F0B21">
        <w:rPr>
          <w:rFonts w:ascii="Arial" w:hAnsi="Arial" w:cs="Arial"/>
          <w:color w:val="0070C0"/>
          <w:sz w:val="24"/>
          <w:szCs w:val="24"/>
        </w:rPr>
        <w:t>pois o sistema fará de forma autom</w:t>
      </w:r>
      <w:r w:rsidR="00E2215C">
        <w:rPr>
          <w:rFonts w:ascii="Arial" w:hAnsi="Arial" w:cs="Arial"/>
          <w:color w:val="0070C0"/>
          <w:sz w:val="24"/>
          <w:szCs w:val="24"/>
        </w:rPr>
        <w:t>ática, desde que</w:t>
      </w:r>
      <w:r w:rsidR="008F0B21">
        <w:rPr>
          <w:rFonts w:ascii="Arial" w:hAnsi="Arial" w:cs="Arial"/>
          <w:color w:val="0070C0"/>
          <w:sz w:val="24"/>
          <w:szCs w:val="24"/>
        </w:rPr>
        <w:t xml:space="preserve"> </w:t>
      </w:r>
      <w:r w:rsidRPr="00522168">
        <w:rPr>
          <w:rFonts w:ascii="Arial" w:hAnsi="Arial" w:cs="Arial"/>
          <w:color w:val="0070C0"/>
          <w:sz w:val="24"/>
          <w:szCs w:val="24"/>
        </w:rPr>
        <w:t>o usuário</w:t>
      </w:r>
      <w:r w:rsidR="00E2215C">
        <w:rPr>
          <w:rFonts w:ascii="Arial" w:hAnsi="Arial" w:cs="Arial"/>
          <w:color w:val="0070C0"/>
          <w:sz w:val="24"/>
          <w:szCs w:val="24"/>
        </w:rPr>
        <w:t xml:space="preserve"> seja</w:t>
      </w:r>
      <w:r w:rsidRPr="00522168">
        <w:rPr>
          <w:rFonts w:ascii="Arial" w:hAnsi="Arial" w:cs="Arial"/>
          <w:color w:val="0070C0"/>
          <w:sz w:val="24"/>
          <w:szCs w:val="24"/>
        </w:rPr>
        <w:t xml:space="preserve"> liquidante do órgão concedente da Transferência</w:t>
      </w:r>
      <w:r w:rsidR="00E2215C">
        <w:rPr>
          <w:rFonts w:ascii="Arial" w:hAnsi="Arial" w:cs="Arial"/>
          <w:color w:val="0070C0"/>
          <w:sz w:val="24"/>
          <w:szCs w:val="24"/>
        </w:rPr>
        <w:t xml:space="preserve"> a ser liberada</w:t>
      </w:r>
      <w:r w:rsidR="00522168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4B29A7EA" w14:textId="77777777" w:rsidR="000F4C31" w:rsidRDefault="000F4C31" w:rsidP="000F4C31">
      <w:pPr>
        <w:pStyle w:val="PargrafodaLista"/>
        <w:numPr>
          <w:ilvl w:val="0"/>
          <w:numId w:val="18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 w:rsidRPr="00522168">
        <w:rPr>
          <w:rFonts w:ascii="Arial" w:hAnsi="Arial" w:cs="Arial"/>
          <w:color w:val="0070C0"/>
          <w:sz w:val="24"/>
          <w:szCs w:val="24"/>
        </w:rPr>
        <w:t>No caso de recursos descentralizados</w:t>
      </w:r>
      <w:r w:rsidR="00522168">
        <w:rPr>
          <w:rFonts w:ascii="Arial" w:hAnsi="Arial" w:cs="Arial"/>
          <w:color w:val="0070C0"/>
          <w:sz w:val="24"/>
          <w:szCs w:val="24"/>
        </w:rPr>
        <w:t xml:space="preserve"> não é necessário devolver o valor da DC ao órgão de origem, </w:t>
      </w:r>
      <w:r w:rsidR="00E2215C">
        <w:rPr>
          <w:rFonts w:ascii="Arial" w:hAnsi="Arial" w:cs="Arial"/>
          <w:color w:val="0070C0"/>
          <w:sz w:val="24"/>
          <w:szCs w:val="24"/>
        </w:rPr>
        <w:t xml:space="preserve">pois </w:t>
      </w:r>
      <w:r w:rsidR="00522168">
        <w:rPr>
          <w:rFonts w:ascii="Arial" w:hAnsi="Arial" w:cs="Arial"/>
          <w:color w:val="0070C0"/>
          <w:sz w:val="24"/>
          <w:szCs w:val="24"/>
        </w:rPr>
        <w:t>o sistema fará de forma automática.</w:t>
      </w:r>
    </w:p>
    <w:p w14:paraId="181B9CE5" w14:textId="7C66C4A0" w:rsidR="00522168" w:rsidRDefault="00522168" w:rsidP="00522168">
      <w:pPr>
        <w:pStyle w:val="PargrafodaLista"/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 w:rsidRPr="009F7E3D">
        <w:rPr>
          <w:rFonts w:ascii="Arial" w:hAnsi="Arial" w:cs="Arial"/>
          <w:color w:val="0070C0"/>
          <w:sz w:val="24"/>
          <w:szCs w:val="24"/>
        </w:rPr>
        <w:t xml:space="preserve">Observação: quando for uma Transferência do ano de </w:t>
      </w:r>
      <w:r w:rsidR="00907313" w:rsidRPr="009F7E3D">
        <w:rPr>
          <w:rFonts w:ascii="Arial" w:hAnsi="Arial" w:cs="Arial"/>
          <w:color w:val="0070C0"/>
          <w:sz w:val="24"/>
          <w:szCs w:val="24"/>
        </w:rPr>
        <w:t>20</w:t>
      </w:r>
      <w:r w:rsidR="00A023E9">
        <w:rPr>
          <w:rFonts w:ascii="Arial" w:hAnsi="Arial" w:cs="Arial"/>
          <w:color w:val="0070C0"/>
          <w:sz w:val="24"/>
          <w:szCs w:val="24"/>
        </w:rPr>
        <w:t>20</w:t>
      </w:r>
      <w:r w:rsidRPr="009F7E3D">
        <w:rPr>
          <w:rFonts w:ascii="Arial" w:hAnsi="Arial" w:cs="Arial"/>
          <w:color w:val="0070C0"/>
          <w:sz w:val="24"/>
          <w:szCs w:val="24"/>
        </w:rPr>
        <w:t xml:space="preserve"> em que tenham sido realizadas apenas as etapas: DC e </w:t>
      </w:r>
      <w:proofErr w:type="spellStart"/>
      <w:r w:rsidRPr="009F7E3D">
        <w:rPr>
          <w:rFonts w:ascii="Arial" w:hAnsi="Arial" w:cs="Arial"/>
          <w:color w:val="0070C0"/>
          <w:sz w:val="24"/>
          <w:szCs w:val="24"/>
        </w:rPr>
        <w:t>pré</w:t>
      </w:r>
      <w:proofErr w:type="spellEnd"/>
      <w:r w:rsidRPr="009F7E3D">
        <w:rPr>
          <w:rFonts w:ascii="Arial" w:hAnsi="Arial" w:cs="Arial"/>
          <w:color w:val="0070C0"/>
          <w:sz w:val="24"/>
          <w:szCs w:val="24"/>
        </w:rPr>
        <w:t xml:space="preserve">-empenho (o valor não foi empenhado) </w:t>
      </w:r>
      <w:r w:rsidR="00E2215C" w:rsidRPr="009F7E3D">
        <w:rPr>
          <w:rFonts w:ascii="Arial" w:hAnsi="Arial" w:cs="Arial"/>
          <w:color w:val="0070C0"/>
          <w:sz w:val="24"/>
          <w:szCs w:val="24"/>
        </w:rPr>
        <w:t>para que o valor da DC seja devolvido de forma automática</w:t>
      </w:r>
      <w:r w:rsidR="00AB16EA" w:rsidRPr="009F7E3D">
        <w:rPr>
          <w:rFonts w:ascii="Arial" w:hAnsi="Arial" w:cs="Arial"/>
          <w:color w:val="0070C0"/>
          <w:sz w:val="24"/>
          <w:szCs w:val="24"/>
        </w:rPr>
        <w:t xml:space="preserve">, </w:t>
      </w:r>
      <w:r w:rsidR="00E2215C" w:rsidRPr="009F7E3D">
        <w:rPr>
          <w:rFonts w:ascii="Arial" w:hAnsi="Arial" w:cs="Arial"/>
          <w:color w:val="0070C0"/>
          <w:sz w:val="24"/>
          <w:szCs w:val="24"/>
        </w:rPr>
        <w:t xml:space="preserve">antes de realizar a liberação </w:t>
      </w:r>
      <w:r w:rsidRPr="009F7E3D">
        <w:rPr>
          <w:rFonts w:ascii="Arial" w:hAnsi="Arial" w:cs="Arial"/>
          <w:color w:val="0070C0"/>
          <w:sz w:val="24"/>
          <w:szCs w:val="24"/>
        </w:rPr>
        <w:t xml:space="preserve">o </w:t>
      </w:r>
      <w:r w:rsidR="00E2215C" w:rsidRPr="009F7E3D">
        <w:rPr>
          <w:rFonts w:ascii="Arial" w:hAnsi="Arial" w:cs="Arial"/>
          <w:color w:val="0070C0"/>
          <w:sz w:val="24"/>
          <w:szCs w:val="24"/>
        </w:rPr>
        <w:t>usuário</w:t>
      </w:r>
      <w:r w:rsidRPr="009F7E3D">
        <w:rPr>
          <w:rFonts w:ascii="Arial" w:hAnsi="Arial" w:cs="Arial"/>
          <w:color w:val="0070C0"/>
          <w:sz w:val="24"/>
          <w:szCs w:val="24"/>
        </w:rPr>
        <w:t xml:space="preserve"> deverá alterar o cronograma da DC para </w:t>
      </w:r>
      <w:r w:rsidR="00907313" w:rsidRPr="009F7E3D">
        <w:rPr>
          <w:rFonts w:ascii="Arial" w:hAnsi="Arial" w:cs="Arial"/>
          <w:color w:val="0070C0"/>
          <w:sz w:val="24"/>
          <w:szCs w:val="24"/>
        </w:rPr>
        <w:t>o mês da liberação (dezembro</w:t>
      </w:r>
      <w:r w:rsidRPr="009F7E3D">
        <w:rPr>
          <w:rFonts w:ascii="Arial" w:hAnsi="Arial" w:cs="Arial"/>
          <w:color w:val="0070C0"/>
          <w:sz w:val="24"/>
          <w:szCs w:val="24"/>
        </w:rPr>
        <w:t>), por meio da funcionalidade Remanejar Programação Financeira Descentralização.</w:t>
      </w:r>
    </w:p>
    <w:p w14:paraId="765EAB58" w14:textId="77777777" w:rsidR="00716067" w:rsidRDefault="00716067" w:rsidP="00522168">
      <w:pPr>
        <w:pStyle w:val="PargrafodaLista"/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</w:p>
    <w:p w14:paraId="28E04AFA" w14:textId="77777777" w:rsidR="00FF478A" w:rsidRDefault="00FF478A" w:rsidP="00522168">
      <w:pPr>
        <w:pStyle w:val="PargrafodaLista"/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</w:p>
    <w:p w14:paraId="3FA923F9" w14:textId="77777777" w:rsidR="00FF478A" w:rsidRDefault="00FF478A" w:rsidP="00FF478A">
      <w:pPr>
        <w:spacing w:after="0"/>
        <w:ind w:right="281" w:firstLine="708"/>
        <w:jc w:val="both"/>
        <w:rPr>
          <w:rFonts w:ascii="Arial" w:hAnsi="Arial" w:cs="Arial"/>
          <w:sz w:val="24"/>
          <w:szCs w:val="24"/>
        </w:rPr>
      </w:pPr>
      <w:r w:rsidRPr="00A32A38">
        <w:rPr>
          <w:rFonts w:ascii="Arial" w:hAnsi="Arial" w:cs="Arial"/>
          <w:sz w:val="24"/>
          <w:szCs w:val="24"/>
        </w:rPr>
        <w:t>Acessar a funcionalidade Liberar Orçamento Transferência</w:t>
      </w:r>
      <w:r>
        <w:rPr>
          <w:rFonts w:ascii="Arial" w:hAnsi="Arial" w:cs="Arial"/>
          <w:sz w:val="24"/>
          <w:szCs w:val="24"/>
        </w:rPr>
        <w:t xml:space="preserve"> do Módulo de Transferências.</w:t>
      </w:r>
    </w:p>
    <w:p w14:paraId="56D5E86A" w14:textId="77777777" w:rsidR="00522168" w:rsidRPr="00522168" w:rsidRDefault="00522168" w:rsidP="00522168">
      <w:pPr>
        <w:pStyle w:val="PargrafodaLista"/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</w:p>
    <w:p w14:paraId="674205FE" w14:textId="7642026D" w:rsidR="00EA58B6" w:rsidRDefault="00277E75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  <w:r w:rsidRPr="00277E7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6415F1" wp14:editId="5C51FC85">
            <wp:extent cx="5759450" cy="29889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D928" w14:textId="77777777" w:rsidR="002B207C" w:rsidRDefault="002B207C" w:rsidP="00A32A38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1B53C55A" w14:textId="77777777" w:rsidR="0042543A" w:rsidRDefault="0042543A" w:rsidP="00A32A38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os campos UG/Gestão e Transferência e, após, clicar no botão 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72D85586" wp14:editId="7055E94B">
            <wp:extent cx="732155" cy="228600"/>
            <wp:effectExtent l="0" t="0" r="0" b="0"/>
            <wp:docPr id="5" name="Imagem 5" descr="㭄#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 descr="㭄#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 sistema apresentará a tela a seguir.</w:t>
      </w:r>
    </w:p>
    <w:p w14:paraId="77C6BDDF" w14:textId="77777777" w:rsidR="00DF6BE5" w:rsidRDefault="00DF6BE5" w:rsidP="00C0646A">
      <w:pPr>
        <w:spacing w:after="0"/>
        <w:ind w:left="-142" w:right="28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1E6F0C59" w14:textId="77777777" w:rsidR="00DF6BE5" w:rsidRDefault="00DF6BE5" w:rsidP="00C0646A">
      <w:pPr>
        <w:spacing w:after="0"/>
        <w:ind w:left="-142" w:right="28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5398162" w14:textId="691596C2" w:rsidR="0042543A" w:rsidRDefault="0042543A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</w:p>
    <w:p w14:paraId="2F973E70" w14:textId="6218B646" w:rsidR="008944F0" w:rsidRDefault="008944F0" w:rsidP="00C0646A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20669BD" wp14:editId="554C1043">
            <wp:extent cx="5753100" cy="2952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5848" w14:textId="77777777" w:rsidR="002B207C" w:rsidRDefault="00DA547D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A0995">
        <w:rPr>
          <w:rFonts w:ascii="Arial" w:hAnsi="Arial" w:cs="Arial"/>
          <w:sz w:val="24"/>
          <w:szCs w:val="24"/>
        </w:rPr>
        <w:t>s campos Título</w:t>
      </w:r>
      <w:r>
        <w:rPr>
          <w:rFonts w:ascii="Arial" w:hAnsi="Arial" w:cs="Arial"/>
          <w:sz w:val="24"/>
          <w:szCs w:val="24"/>
        </w:rPr>
        <w:t>, Beneficiário, Valor Empenhado</w:t>
      </w:r>
      <w:r w:rsidR="009953D8">
        <w:rPr>
          <w:rFonts w:ascii="Arial" w:hAnsi="Arial" w:cs="Arial"/>
          <w:sz w:val="24"/>
          <w:szCs w:val="24"/>
        </w:rPr>
        <w:t xml:space="preserve">, Valor </w:t>
      </w:r>
      <w:proofErr w:type="spellStart"/>
      <w:r w:rsidR="009953D8">
        <w:rPr>
          <w:rFonts w:ascii="Arial" w:hAnsi="Arial" w:cs="Arial"/>
          <w:sz w:val="24"/>
          <w:szCs w:val="24"/>
        </w:rPr>
        <w:t>Pré</w:t>
      </w:r>
      <w:proofErr w:type="spellEnd"/>
      <w:r w:rsidR="009953D8">
        <w:rPr>
          <w:rFonts w:ascii="Arial" w:hAnsi="Arial" w:cs="Arial"/>
          <w:sz w:val="24"/>
          <w:szCs w:val="24"/>
        </w:rPr>
        <w:t>-Empenhado</w:t>
      </w:r>
      <w:r>
        <w:rPr>
          <w:rFonts w:ascii="Arial" w:hAnsi="Arial" w:cs="Arial"/>
          <w:sz w:val="24"/>
          <w:szCs w:val="24"/>
        </w:rPr>
        <w:t xml:space="preserve"> e Disponível a Liberar serão automaticamente preenchidos</w:t>
      </w:r>
      <w:r w:rsidR="002B207C">
        <w:rPr>
          <w:rFonts w:ascii="Arial" w:hAnsi="Arial" w:cs="Arial"/>
          <w:sz w:val="24"/>
          <w:szCs w:val="24"/>
        </w:rPr>
        <w:t>.</w:t>
      </w:r>
    </w:p>
    <w:p w14:paraId="75B8872A" w14:textId="77777777" w:rsidR="002B207C" w:rsidRDefault="002B207C" w:rsidP="00DA547D">
      <w:pPr>
        <w:spacing w:after="0"/>
        <w:ind w:left="-142" w:right="281" w:firstLine="85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43263B43" w14:textId="385E6AAD" w:rsidR="00DA547D" w:rsidRPr="002B207C" w:rsidRDefault="00DA547D" w:rsidP="00DA547D">
      <w:pPr>
        <w:spacing w:after="0"/>
        <w:ind w:left="-142" w:right="281" w:firstLine="85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B207C">
        <w:rPr>
          <w:rFonts w:ascii="Arial" w:hAnsi="Arial" w:cs="Arial"/>
          <w:b/>
          <w:color w:val="0070C0"/>
          <w:sz w:val="24"/>
          <w:szCs w:val="24"/>
        </w:rPr>
        <w:t>No campo Disponível a Liberar o sistema in</w:t>
      </w:r>
      <w:r w:rsidR="00AB16EA">
        <w:rPr>
          <w:rFonts w:ascii="Arial" w:hAnsi="Arial" w:cs="Arial"/>
          <w:b/>
          <w:color w:val="0070C0"/>
          <w:sz w:val="24"/>
          <w:szCs w:val="24"/>
        </w:rPr>
        <w:t>formará o valor não pago em 20</w:t>
      </w:r>
      <w:r w:rsidR="00277E75">
        <w:rPr>
          <w:rFonts w:ascii="Arial" w:hAnsi="Arial" w:cs="Arial"/>
          <w:b/>
          <w:color w:val="0070C0"/>
          <w:sz w:val="24"/>
          <w:szCs w:val="24"/>
        </w:rPr>
        <w:t>20</w:t>
      </w:r>
      <w:r w:rsidRPr="002B207C">
        <w:rPr>
          <w:rFonts w:ascii="Arial" w:hAnsi="Arial" w:cs="Arial"/>
          <w:b/>
          <w:color w:val="0070C0"/>
          <w:sz w:val="24"/>
          <w:szCs w:val="24"/>
        </w:rPr>
        <w:t xml:space="preserve"> que deverá ser liberado </w:t>
      </w:r>
      <w:r w:rsidR="00AB16EA">
        <w:rPr>
          <w:rFonts w:ascii="Arial" w:hAnsi="Arial" w:cs="Arial"/>
          <w:b/>
          <w:color w:val="0070C0"/>
          <w:sz w:val="24"/>
          <w:szCs w:val="24"/>
        </w:rPr>
        <w:t>e transferido para o ano de 202</w:t>
      </w:r>
      <w:r w:rsidR="00277E75">
        <w:rPr>
          <w:rFonts w:ascii="Arial" w:hAnsi="Arial" w:cs="Arial"/>
          <w:b/>
          <w:color w:val="0070C0"/>
          <w:sz w:val="24"/>
          <w:szCs w:val="24"/>
        </w:rPr>
        <w:t>1</w:t>
      </w:r>
      <w:r w:rsidRPr="002B207C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2CBC4D7C" w14:textId="77777777" w:rsidR="002B207C" w:rsidRDefault="002B207C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4EF56736" w14:textId="22332ECD" w:rsidR="002A7BC2" w:rsidRDefault="002A7BC2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</w:t>
      </w:r>
      <w:r w:rsidR="007D4CDF">
        <w:rPr>
          <w:rFonts w:ascii="Arial" w:hAnsi="Arial" w:cs="Arial"/>
          <w:sz w:val="24"/>
          <w:szCs w:val="24"/>
        </w:rPr>
        <w:t xml:space="preserve">xemplo, o valor </w:t>
      </w:r>
      <w:r w:rsidR="002B207C">
        <w:rPr>
          <w:rFonts w:ascii="Arial" w:hAnsi="Arial" w:cs="Arial"/>
          <w:sz w:val="24"/>
          <w:szCs w:val="24"/>
        </w:rPr>
        <w:t xml:space="preserve">a ser </w:t>
      </w:r>
      <w:r w:rsidR="005F728A">
        <w:rPr>
          <w:rFonts w:ascii="Arial" w:hAnsi="Arial" w:cs="Arial"/>
          <w:sz w:val="24"/>
          <w:szCs w:val="24"/>
        </w:rPr>
        <w:t xml:space="preserve">liberado e </w:t>
      </w:r>
      <w:r w:rsidR="002B207C">
        <w:rPr>
          <w:rFonts w:ascii="Arial" w:hAnsi="Arial" w:cs="Arial"/>
          <w:sz w:val="24"/>
          <w:szCs w:val="24"/>
        </w:rPr>
        <w:t>transferido</w:t>
      </w:r>
      <w:r w:rsidR="00DF6BE5">
        <w:rPr>
          <w:rFonts w:ascii="Arial" w:hAnsi="Arial" w:cs="Arial"/>
          <w:sz w:val="24"/>
          <w:szCs w:val="24"/>
        </w:rPr>
        <w:t xml:space="preserve"> para 20</w:t>
      </w:r>
      <w:r w:rsidR="00153C9B">
        <w:rPr>
          <w:rFonts w:ascii="Arial" w:hAnsi="Arial" w:cs="Arial"/>
          <w:sz w:val="24"/>
          <w:szCs w:val="24"/>
        </w:rPr>
        <w:t>21</w:t>
      </w:r>
      <w:r w:rsidR="00DF6BE5">
        <w:rPr>
          <w:rFonts w:ascii="Arial" w:hAnsi="Arial" w:cs="Arial"/>
          <w:sz w:val="24"/>
          <w:szCs w:val="24"/>
        </w:rPr>
        <w:t xml:space="preserve"> é de R$ </w:t>
      </w:r>
      <w:r w:rsidR="00005505">
        <w:rPr>
          <w:rFonts w:ascii="Arial" w:hAnsi="Arial" w:cs="Arial"/>
          <w:sz w:val="24"/>
          <w:szCs w:val="24"/>
        </w:rPr>
        <w:t>1</w:t>
      </w:r>
      <w:r w:rsidR="008944F0">
        <w:rPr>
          <w:rFonts w:ascii="Arial" w:hAnsi="Arial" w:cs="Arial"/>
          <w:sz w:val="24"/>
          <w:szCs w:val="24"/>
        </w:rPr>
        <w:t>.494.978,98</w:t>
      </w:r>
      <w:r>
        <w:rPr>
          <w:rFonts w:ascii="Arial" w:hAnsi="Arial" w:cs="Arial"/>
          <w:sz w:val="24"/>
          <w:szCs w:val="24"/>
        </w:rPr>
        <w:t>.</w:t>
      </w:r>
    </w:p>
    <w:p w14:paraId="3785624D" w14:textId="77777777" w:rsidR="005F5F1B" w:rsidRDefault="005F5F1B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1318FC17" w14:textId="77777777" w:rsidR="005F5F1B" w:rsidRDefault="005F5F1B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408BC936" w14:textId="77777777" w:rsidR="005F5F1B" w:rsidRPr="005F728A" w:rsidRDefault="005F728A" w:rsidP="00FA68AD">
      <w:pPr>
        <w:pStyle w:val="PargrafodaLista"/>
        <w:numPr>
          <w:ilvl w:val="0"/>
          <w:numId w:val="17"/>
        </w:numPr>
        <w:spacing w:after="0"/>
        <w:ind w:right="281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5F728A">
        <w:rPr>
          <w:rFonts w:ascii="Arial" w:hAnsi="Arial" w:cs="Arial"/>
          <w:b/>
          <w:color w:val="0070C0"/>
          <w:sz w:val="24"/>
          <w:szCs w:val="24"/>
        </w:rPr>
        <w:t xml:space="preserve">Selecionar o </w:t>
      </w:r>
      <w:proofErr w:type="spellStart"/>
      <w:r w:rsidRPr="005F728A">
        <w:rPr>
          <w:rFonts w:ascii="Arial" w:hAnsi="Arial" w:cs="Arial"/>
          <w:b/>
          <w:color w:val="0070C0"/>
          <w:sz w:val="24"/>
          <w:szCs w:val="24"/>
        </w:rPr>
        <w:t>check</w:t>
      </w:r>
      <w:proofErr w:type="spellEnd"/>
      <w:r w:rsidRPr="005F728A">
        <w:rPr>
          <w:rFonts w:ascii="Arial" w:hAnsi="Arial" w:cs="Arial"/>
          <w:b/>
          <w:color w:val="0070C0"/>
          <w:sz w:val="24"/>
          <w:szCs w:val="24"/>
        </w:rPr>
        <w:t xml:space="preserve">-box dentro da tabela </w:t>
      </w:r>
      <w:r w:rsidRPr="009953D8">
        <w:rPr>
          <w:rFonts w:ascii="Arial" w:hAnsi="Arial" w:cs="Arial"/>
          <w:b/>
          <w:color w:val="0070C0"/>
          <w:sz w:val="24"/>
          <w:szCs w:val="24"/>
          <w:u w:val="single"/>
        </w:rPr>
        <w:t>Empenho(s)</w:t>
      </w:r>
      <w:r w:rsidRPr="00A55BE4">
        <w:rPr>
          <w:rFonts w:ascii="Arial" w:hAnsi="Arial" w:cs="Arial"/>
          <w:b/>
          <w:color w:val="0070C0"/>
          <w:sz w:val="24"/>
          <w:szCs w:val="24"/>
        </w:rPr>
        <w:t>.</w:t>
      </w:r>
      <w:r w:rsidRPr="005F728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55BE4">
        <w:rPr>
          <w:rFonts w:ascii="Arial" w:hAnsi="Arial" w:cs="Arial"/>
          <w:b/>
          <w:color w:val="0070C0"/>
          <w:sz w:val="24"/>
          <w:szCs w:val="24"/>
        </w:rPr>
        <w:t xml:space="preserve">O </w:t>
      </w:r>
      <w:proofErr w:type="spellStart"/>
      <w:r w:rsidR="00A55BE4">
        <w:rPr>
          <w:rFonts w:ascii="Arial" w:hAnsi="Arial" w:cs="Arial"/>
          <w:b/>
          <w:color w:val="0070C0"/>
          <w:sz w:val="24"/>
          <w:szCs w:val="24"/>
        </w:rPr>
        <w:t>check</w:t>
      </w:r>
      <w:proofErr w:type="spellEnd"/>
      <w:r w:rsidR="00A55BE4">
        <w:rPr>
          <w:rFonts w:ascii="Arial" w:hAnsi="Arial" w:cs="Arial"/>
          <w:b/>
          <w:color w:val="0070C0"/>
          <w:sz w:val="24"/>
          <w:szCs w:val="24"/>
        </w:rPr>
        <w:t>-</w:t>
      </w:r>
      <w:r w:rsidR="008B262A" w:rsidRPr="005F728A">
        <w:rPr>
          <w:rFonts w:ascii="Arial" w:hAnsi="Arial" w:cs="Arial"/>
          <w:b/>
          <w:color w:val="0070C0"/>
          <w:sz w:val="24"/>
          <w:szCs w:val="24"/>
        </w:rPr>
        <w:t xml:space="preserve">box da tabela </w:t>
      </w:r>
      <w:proofErr w:type="spellStart"/>
      <w:r w:rsidR="008B262A" w:rsidRPr="005F728A">
        <w:rPr>
          <w:rFonts w:ascii="Arial" w:hAnsi="Arial" w:cs="Arial"/>
          <w:b/>
          <w:color w:val="0070C0"/>
          <w:sz w:val="24"/>
          <w:szCs w:val="24"/>
        </w:rPr>
        <w:t>Pré</w:t>
      </w:r>
      <w:proofErr w:type="spellEnd"/>
      <w:r w:rsidR="008B262A" w:rsidRPr="005F728A">
        <w:rPr>
          <w:rFonts w:ascii="Arial" w:hAnsi="Arial" w:cs="Arial"/>
          <w:b/>
          <w:color w:val="0070C0"/>
          <w:sz w:val="24"/>
          <w:szCs w:val="24"/>
        </w:rPr>
        <w:t>-E</w:t>
      </w:r>
      <w:r w:rsidR="005F5F1B" w:rsidRPr="005F728A">
        <w:rPr>
          <w:rFonts w:ascii="Arial" w:hAnsi="Arial" w:cs="Arial"/>
          <w:b/>
          <w:color w:val="0070C0"/>
          <w:sz w:val="24"/>
          <w:szCs w:val="24"/>
        </w:rPr>
        <w:t>mpenho</w:t>
      </w:r>
      <w:r w:rsidR="00976CA0" w:rsidRPr="005F728A">
        <w:rPr>
          <w:rFonts w:ascii="Arial" w:hAnsi="Arial" w:cs="Arial"/>
          <w:b/>
          <w:color w:val="0070C0"/>
          <w:sz w:val="24"/>
          <w:szCs w:val="24"/>
        </w:rPr>
        <w:t>(s)</w:t>
      </w:r>
      <w:r w:rsidR="0000550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953D8">
        <w:rPr>
          <w:rFonts w:ascii="Arial" w:hAnsi="Arial" w:cs="Arial"/>
          <w:b/>
          <w:color w:val="0070C0"/>
          <w:sz w:val="24"/>
          <w:szCs w:val="24"/>
        </w:rPr>
        <w:t>NÃO</w:t>
      </w:r>
      <w:r w:rsidR="005F5F1B" w:rsidRPr="005F728A">
        <w:rPr>
          <w:rFonts w:ascii="Arial" w:hAnsi="Arial" w:cs="Arial"/>
          <w:b/>
          <w:color w:val="0070C0"/>
          <w:sz w:val="24"/>
          <w:szCs w:val="24"/>
        </w:rPr>
        <w:t xml:space="preserve"> deve ser selecionado.</w:t>
      </w:r>
    </w:p>
    <w:p w14:paraId="4DB2E1B3" w14:textId="77777777" w:rsidR="00254D59" w:rsidRDefault="00254D59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62897BFF" w14:textId="77777777" w:rsidR="00DA547D" w:rsidRDefault="005F5F1B" w:rsidP="00DA547D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E0595">
        <w:rPr>
          <w:rFonts w:ascii="Arial" w:hAnsi="Arial" w:cs="Arial"/>
          <w:sz w:val="24"/>
          <w:szCs w:val="24"/>
        </w:rPr>
        <w:t>pós, clicar</w:t>
      </w:r>
      <w:r w:rsidR="00DA547D">
        <w:rPr>
          <w:rFonts w:ascii="Arial" w:hAnsi="Arial" w:cs="Arial"/>
          <w:sz w:val="24"/>
          <w:szCs w:val="24"/>
        </w:rPr>
        <w:t xml:space="preserve"> no botão </w:t>
      </w:r>
      <w:r w:rsidR="00DA547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56E40B6" wp14:editId="61B55E75">
            <wp:extent cx="762000" cy="1981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74D">
        <w:rPr>
          <w:rFonts w:ascii="Arial" w:hAnsi="Arial" w:cs="Arial"/>
          <w:sz w:val="24"/>
          <w:szCs w:val="24"/>
        </w:rPr>
        <w:t xml:space="preserve"> e o </w:t>
      </w:r>
      <w:r w:rsidR="00DA547D">
        <w:rPr>
          <w:rFonts w:ascii="Arial" w:hAnsi="Arial" w:cs="Arial"/>
          <w:sz w:val="24"/>
          <w:szCs w:val="24"/>
        </w:rPr>
        <w:t>sistema apresentará a tela a seguir.</w:t>
      </w:r>
    </w:p>
    <w:p w14:paraId="4F66DC06" w14:textId="77777777" w:rsidR="00DA547D" w:rsidRDefault="00DA547D" w:rsidP="00A32A38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3813ABB8" w14:textId="14C11B1B" w:rsidR="00A23929" w:rsidRDefault="008944F0" w:rsidP="00A23929">
      <w:pPr>
        <w:spacing w:after="0"/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2CFB03" wp14:editId="4566D333">
            <wp:extent cx="5759450" cy="30353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8E01" w14:textId="77777777" w:rsidR="00A23929" w:rsidRDefault="00A23929" w:rsidP="00A32A38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1AE7A63D" w14:textId="2968100B" w:rsidR="00FA68AD" w:rsidRDefault="00A23929" w:rsidP="00A23929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aba cronograma estarão os valores da nota de empenho original</w:t>
      </w:r>
      <w:r w:rsidR="00153C9B">
        <w:rPr>
          <w:rFonts w:ascii="Arial" w:hAnsi="Arial" w:cs="Arial"/>
          <w:sz w:val="24"/>
          <w:szCs w:val="24"/>
        </w:rPr>
        <w:t xml:space="preserve">, eventual estorno de empenho pago </w:t>
      </w:r>
      <w:r>
        <w:rPr>
          <w:rFonts w:ascii="Arial" w:hAnsi="Arial" w:cs="Arial"/>
          <w:sz w:val="24"/>
          <w:szCs w:val="24"/>
        </w:rPr>
        <w:t xml:space="preserve">e o valor disponível a liberar. </w:t>
      </w:r>
    </w:p>
    <w:p w14:paraId="183C4FC3" w14:textId="77777777" w:rsidR="00E4507A" w:rsidRDefault="00E4507A" w:rsidP="00A23929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43E13EE3" w14:textId="28910E48" w:rsidR="007D574D" w:rsidRDefault="00DF6BE5" w:rsidP="00FA68AD">
      <w:pPr>
        <w:pStyle w:val="PargrafodaLista"/>
        <w:numPr>
          <w:ilvl w:val="0"/>
          <w:numId w:val="17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Caso alguma parcela esteja liquidada não haverá a</w:t>
      </w:r>
      <w:r w:rsidR="007D574D" w:rsidRPr="00405FF0">
        <w:rPr>
          <w:rFonts w:ascii="Arial" w:hAnsi="Arial" w:cs="Arial"/>
          <w:color w:val="0070C0"/>
          <w:sz w:val="24"/>
          <w:szCs w:val="24"/>
        </w:rPr>
        <w:t xml:space="preserve"> necessidad</w:t>
      </w:r>
      <w:r>
        <w:rPr>
          <w:rFonts w:ascii="Arial" w:hAnsi="Arial" w:cs="Arial"/>
          <w:color w:val="0070C0"/>
          <w:sz w:val="24"/>
          <w:szCs w:val="24"/>
        </w:rPr>
        <w:t xml:space="preserve">e de proceder ao cancelamento </w:t>
      </w:r>
      <w:r w:rsidR="00742BA3" w:rsidRPr="00405FF0">
        <w:rPr>
          <w:rFonts w:ascii="Arial" w:hAnsi="Arial" w:cs="Arial"/>
          <w:color w:val="0070C0"/>
          <w:sz w:val="24"/>
          <w:szCs w:val="24"/>
        </w:rPr>
        <w:t>para liberar o orçamento, pois o cancelamento será realizado de forma automática pelo sistema.</w:t>
      </w:r>
      <w:r w:rsidR="00405FF0" w:rsidRPr="00405FF0">
        <w:rPr>
          <w:rFonts w:ascii="Arial" w:hAnsi="Arial" w:cs="Arial"/>
          <w:color w:val="0070C0"/>
          <w:sz w:val="24"/>
          <w:szCs w:val="24"/>
        </w:rPr>
        <w:t xml:space="preserve"> Entretanto, o usuário que está realizando a liberação deve ser liquidante da UG/Gest</w:t>
      </w:r>
      <w:r w:rsidR="00405FF0">
        <w:rPr>
          <w:rFonts w:ascii="Arial" w:hAnsi="Arial" w:cs="Arial"/>
          <w:color w:val="0070C0"/>
          <w:sz w:val="24"/>
          <w:szCs w:val="24"/>
        </w:rPr>
        <w:t>ão do órgão concedente da</w:t>
      </w:r>
      <w:r w:rsidR="00405FF0" w:rsidRPr="00405FF0">
        <w:rPr>
          <w:rFonts w:ascii="Arial" w:hAnsi="Arial" w:cs="Arial"/>
          <w:color w:val="0070C0"/>
          <w:sz w:val="24"/>
          <w:szCs w:val="24"/>
        </w:rPr>
        <w:t xml:space="preserve"> Transferência.</w:t>
      </w:r>
    </w:p>
    <w:p w14:paraId="5FDDACA8" w14:textId="77777777" w:rsidR="00E4507A" w:rsidRDefault="00E4507A" w:rsidP="00E4507A">
      <w:pPr>
        <w:pStyle w:val="PargrafodaLista"/>
        <w:spacing w:after="0"/>
        <w:ind w:left="1080" w:right="281"/>
        <w:jc w:val="both"/>
        <w:rPr>
          <w:rFonts w:ascii="Arial" w:hAnsi="Arial" w:cs="Arial"/>
          <w:color w:val="0070C0"/>
          <w:sz w:val="24"/>
          <w:szCs w:val="24"/>
        </w:rPr>
      </w:pPr>
    </w:p>
    <w:p w14:paraId="5E76B984" w14:textId="589F4D3B" w:rsidR="00E4507A" w:rsidRPr="00A475DE" w:rsidRDefault="00E4507A" w:rsidP="00FA68AD">
      <w:pPr>
        <w:pStyle w:val="PargrafodaLista"/>
        <w:numPr>
          <w:ilvl w:val="0"/>
          <w:numId w:val="17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 w:rsidRPr="00A475DE">
        <w:rPr>
          <w:rFonts w:ascii="Arial" w:hAnsi="Arial" w:cs="Arial"/>
          <w:color w:val="0070C0"/>
          <w:sz w:val="24"/>
          <w:szCs w:val="24"/>
        </w:rPr>
        <w:t xml:space="preserve">Se houver parcela na situação EP deve-se realizar pagamento ou </w:t>
      </w:r>
      <w:r w:rsidR="008944F0" w:rsidRPr="00A475DE">
        <w:rPr>
          <w:rFonts w:ascii="Arial" w:hAnsi="Arial" w:cs="Arial"/>
          <w:color w:val="0070C0"/>
          <w:sz w:val="24"/>
          <w:szCs w:val="24"/>
        </w:rPr>
        <w:t>cancelar o pagamento e a liquidação</w:t>
      </w:r>
    </w:p>
    <w:p w14:paraId="3483D002" w14:textId="77777777" w:rsidR="00E4507A" w:rsidRDefault="00E4507A" w:rsidP="00E4507A">
      <w:pPr>
        <w:pStyle w:val="PargrafodaLista"/>
        <w:spacing w:after="0"/>
        <w:ind w:left="1080" w:right="281"/>
        <w:jc w:val="both"/>
        <w:rPr>
          <w:rFonts w:ascii="Arial" w:hAnsi="Arial" w:cs="Arial"/>
          <w:color w:val="0070C0"/>
          <w:sz w:val="24"/>
          <w:szCs w:val="24"/>
        </w:rPr>
      </w:pPr>
    </w:p>
    <w:p w14:paraId="23C85790" w14:textId="3A7CC8E7" w:rsidR="00153C9B" w:rsidRDefault="00153C9B" w:rsidP="00FA68AD">
      <w:pPr>
        <w:pStyle w:val="PargrafodaLista"/>
        <w:numPr>
          <w:ilvl w:val="0"/>
          <w:numId w:val="17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Caso tenha ocorrido estorno de empenho pago</w:t>
      </w:r>
      <w:r w:rsidR="00311D29">
        <w:rPr>
          <w:rFonts w:ascii="Arial" w:hAnsi="Arial" w:cs="Arial"/>
          <w:color w:val="0070C0"/>
          <w:sz w:val="24"/>
          <w:szCs w:val="24"/>
        </w:rPr>
        <w:t xml:space="preserve"> total ou parcial (ES)</w:t>
      </w:r>
      <w:r>
        <w:rPr>
          <w:rFonts w:ascii="Arial" w:hAnsi="Arial" w:cs="Arial"/>
          <w:color w:val="0070C0"/>
          <w:sz w:val="24"/>
          <w:szCs w:val="24"/>
        </w:rPr>
        <w:t>, o valor já estará subtraído do cronograma NE original</w:t>
      </w:r>
      <w:r w:rsidR="00E4507A">
        <w:rPr>
          <w:rFonts w:ascii="Arial" w:hAnsi="Arial" w:cs="Arial"/>
          <w:color w:val="0070C0"/>
          <w:sz w:val="24"/>
          <w:szCs w:val="24"/>
        </w:rPr>
        <w:t>.</w:t>
      </w:r>
    </w:p>
    <w:p w14:paraId="4BD29A37" w14:textId="77777777" w:rsidR="00311D29" w:rsidRPr="00311D29" w:rsidRDefault="00311D29" w:rsidP="00311D29">
      <w:pPr>
        <w:pStyle w:val="PargrafodaLista"/>
        <w:rPr>
          <w:rFonts w:ascii="Arial" w:hAnsi="Arial" w:cs="Arial"/>
          <w:color w:val="0070C0"/>
          <w:sz w:val="24"/>
          <w:szCs w:val="24"/>
        </w:rPr>
      </w:pPr>
    </w:p>
    <w:p w14:paraId="60342740" w14:textId="30DEFF91" w:rsidR="00311D29" w:rsidRDefault="00311D29" w:rsidP="00FA68AD">
      <w:pPr>
        <w:pStyle w:val="PargrafodaLista"/>
        <w:numPr>
          <w:ilvl w:val="0"/>
          <w:numId w:val="17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Valores pagos (PG) não estarão disponíveis para liberação.</w:t>
      </w:r>
    </w:p>
    <w:p w14:paraId="3F112DA4" w14:textId="77777777" w:rsidR="00E4507A" w:rsidRPr="00E4507A" w:rsidRDefault="00E4507A" w:rsidP="00E4507A">
      <w:pPr>
        <w:pStyle w:val="PargrafodaLista"/>
        <w:rPr>
          <w:rFonts w:ascii="Arial" w:hAnsi="Arial" w:cs="Arial"/>
          <w:color w:val="0070C0"/>
          <w:sz w:val="24"/>
          <w:szCs w:val="24"/>
        </w:rPr>
      </w:pPr>
    </w:p>
    <w:p w14:paraId="476B668B" w14:textId="75FF3D0E" w:rsidR="00E4507A" w:rsidRDefault="003A66B7" w:rsidP="00BC6220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Clicar na seta </w:t>
      </w:r>
      <w:r w:rsidR="00405FF0">
        <w:rPr>
          <w:rFonts w:ascii="Arial" w:hAnsi="Arial" w:cs="Arial"/>
          <w:sz w:val="24"/>
          <w:szCs w:val="24"/>
        </w:rPr>
        <w:t>referente às</w:t>
      </w:r>
      <w:r w:rsidR="00194097">
        <w:rPr>
          <w:rFonts w:ascii="Arial" w:hAnsi="Arial" w:cs="Arial"/>
          <w:sz w:val="24"/>
          <w:szCs w:val="24"/>
        </w:rPr>
        <w:t xml:space="preserve"> parcela</w:t>
      </w:r>
      <w:r w:rsidR="00405FF0">
        <w:rPr>
          <w:rFonts w:ascii="Arial" w:hAnsi="Arial" w:cs="Arial"/>
          <w:sz w:val="24"/>
          <w:szCs w:val="24"/>
        </w:rPr>
        <w:t>s a serem liberadas</w:t>
      </w:r>
      <w:r>
        <w:rPr>
          <w:rFonts w:ascii="Arial" w:hAnsi="Arial" w:cs="Arial"/>
          <w:sz w:val="24"/>
          <w:szCs w:val="24"/>
        </w:rPr>
        <w:t xml:space="preserve"> e o sistema passará o</w:t>
      </w:r>
      <w:r w:rsidR="00836D8A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valor</w:t>
      </w:r>
      <w:r w:rsidR="00836D8A">
        <w:rPr>
          <w:rFonts w:ascii="Arial" w:hAnsi="Arial" w:cs="Arial"/>
          <w:sz w:val="24"/>
          <w:szCs w:val="24"/>
        </w:rPr>
        <w:t>(es)</w:t>
      </w:r>
      <w:r>
        <w:rPr>
          <w:rFonts w:ascii="Arial" w:hAnsi="Arial" w:cs="Arial"/>
          <w:sz w:val="24"/>
          <w:szCs w:val="24"/>
        </w:rPr>
        <w:t xml:space="preserve"> para a coluna Valor. </w:t>
      </w:r>
    </w:p>
    <w:p w14:paraId="6B529D5D" w14:textId="77777777" w:rsidR="00E4507A" w:rsidRDefault="00E4507A" w:rsidP="00BC6220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48B2D602" w14:textId="0410E76C" w:rsidR="004310BA" w:rsidRPr="00E4507A" w:rsidRDefault="00E4507A" w:rsidP="00E4507A">
      <w:pPr>
        <w:pStyle w:val="PargrafodaLista"/>
        <w:numPr>
          <w:ilvl w:val="0"/>
          <w:numId w:val="25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 w:rsidRPr="00E4507A">
        <w:rPr>
          <w:rFonts w:ascii="Arial" w:hAnsi="Arial" w:cs="Arial"/>
          <w:b/>
          <w:bCs/>
          <w:color w:val="0070C0"/>
          <w:sz w:val="24"/>
          <w:szCs w:val="24"/>
        </w:rPr>
        <w:t>Caso seja necessário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4507A">
        <w:rPr>
          <w:rFonts w:ascii="Arial" w:hAnsi="Arial" w:cs="Arial"/>
          <w:b/>
          <w:bCs/>
          <w:color w:val="0070C0"/>
          <w:sz w:val="24"/>
          <w:szCs w:val="24"/>
        </w:rPr>
        <w:t>é</w:t>
      </w:r>
      <w:r w:rsidR="004310BA" w:rsidRPr="00E4507A">
        <w:rPr>
          <w:rFonts w:ascii="Arial" w:hAnsi="Arial" w:cs="Arial"/>
          <w:b/>
          <w:bCs/>
          <w:color w:val="0070C0"/>
          <w:sz w:val="24"/>
          <w:szCs w:val="24"/>
        </w:rPr>
        <w:t xml:space="preserve"> possível</w:t>
      </w:r>
      <w:r w:rsidR="004310BA" w:rsidRPr="00E4507A">
        <w:rPr>
          <w:rFonts w:ascii="Arial" w:hAnsi="Arial" w:cs="Arial"/>
          <w:b/>
          <w:color w:val="0070C0"/>
          <w:sz w:val="24"/>
          <w:szCs w:val="24"/>
        </w:rPr>
        <w:t xml:space="preserve"> liberar apenas parte do valor</w:t>
      </w:r>
      <w:r w:rsidR="00BC6220" w:rsidRPr="00E4507A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0FC8E41F" w14:textId="77777777" w:rsidR="00AB16EA" w:rsidRDefault="00AB16EA" w:rsidP="00A23929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</w:p>
    <w:p w14:paraId="28E42120" w14:textId="77777777" w:rsidR="003E3B64" w:rsidRDefault="00BC6220" w:rsidP="00A23929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exemplo em questão o valor total será liberado. Após selecionar os valores c</w:t>
      </w:r>
      <w:r w:rsidR="003A66B7">
        <w:rPr>
          <w:rFonts w:ascii="Arial" w:hAnsi="Arial" w:cs="Arial"/>
          <w:sz w:val="24"/>
          <w:szCs w:val="24"/>
        </w:rPr>
        <w:t xml:space="preserve">licar no botão </w:t>
      </w:r>
      <w:r w:rsidR="003A66B7">
        <w:rPr>
          <w:noProof/>
          <w:lang w:eastAsia="pt-BR"/>
        </w:rPr>
        <w:drawing>
          <wp:inline distT="0" distB="0" distL="0" distR="0" wp14:anchorId="42A83F55" wp14:editId="4B926556">
            <wp:extent cx="144780" cy="17526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B7">
        <w:rPr>
          <w:rFonts w:ascii="Arial" w:hAnsi="Arial" w:cs="Arial"/>
          <w:sz w:val="24"/>
          <w:szCs w:val="24"/>
        </w:rPr>
        <w:t xml:space="preserve"> e o campo Valor Liberado será preenchido. </w:t>
      </w:r>
    </w:p>
    <w:p w14:paraId="52D79460" w14:textId="3E18F93A" w:rsidR="003E3B64" w:rsidRDefault="00311D29" w:rsidP="003E3B64">
      <w:pPr>
        <w:spacing w:after="0"/>
        <w:ind w:left="-142"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7E645E" wp14:editId="3086CAA5">
            <wp:extent cx="5753100" cy="30289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1937" w14:textId="77777777" w:rsidR="00A23929" w:rsidRDefault="003A66B7" w:rsidP="00A23929">
      <w:pPr>
        <w:spacing w:after="0"/>
        <w:ind w:left="-142" w:right="28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Passar para a aba Identificação.</w:t>
      </w:r>
    </w:p>
    <w:p w14:paraId="222833DD" w14:textId="0BEFFF6E" w:rsidR="00A23929" w:rsidRDefault="00311D29" w:rsidP="00A23929">
      <w:pPr>
        <w:spacing w:after="0"/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BA2A17B" wp14:editId="75850A7B">
            <wp:extent cx="5753100" cy="235585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79CD" w14:textId="77777777" w:rsidR="00A23929" w:rsidRDefault="00194097" w:rsidP="003A66B7">
      <w:pPr>
        <w:spacing w:after="0"/>
        <w:ind w:right="28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23929">
        <w:rPr>
          <w:rFonts w:ascii="Arial" w:hAnsi="Arial" w:cs="Arial"/>
          <w:sz w:val="24"/>
          <w:szCs w:val="24"/>
        </w:rPr>
        <w:t>nformar os campos Data Referência</w:t>
      </w:r>
      <w:r w:rsidR="0032236D">
        <w:rPr>
          <w:rFonts w:ascii="Arial" w:hAnsi="Arial" w:cs="Arial"/>
          <w:sz w:val="24"/>
          <w:szCs w:val="24"/>
        </w:rPr>
        <w:t xml:space="preserve"> (data atual)</w:t>
      </w:r>
      <w:r w:rsidR="00A23929">
        <w:rPr>
          <w:rFonts w:ascii="Arial" w:hAnsi="Arial" w:cs="Arial"/>
          <w:sz w:val="24"/>
          <w:szCs w:val="24"/>
        </w:rPr>
        <w:t xml:space="preserve"> e Histórico. Após, clicar no botão </w:t>
      </w:r>
      <w:r w:rsidR="00A23929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BC2ADCB" wp14:editId="26924134">
            <wp:extent cx="639445" cy="220345"/>
            <wp:effectExtent l="0" t="0" r="8255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B7">
        <w:rPr>
          <w:rFonts w:ascii="Arial" w:hAnsi="Arial" w:cs="Arial"/>
          <w:sz w:val="24"/>
          <w:szCs w:val="24"/>
        </w:rPr>
        <w:t xml:space="preserve"> e o sistema apresentará a tela a seguir.</w:t>
      </w:r>
    </w:p>
    <w:p w14:paraId="58FFA97A" w14:textId="77777777" w:rsidR="00582D13" w:rsidRDefault="00582D13" w:rsidP="00DA547D">
      <w:pPr>
        <w:spacing w:after="0"/>
        <w:ind w:right="28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63159ED6" w14:textId="3D9FCF14" w:rsidR="00D503B6" w:rsidRDefault="0019067F" w:rsidP="00DA547D">
      <w:pPr>
        <w:spacing w:after="0"/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429DB7" wp14:editId="34F888AB">
            <wp:extent cx="5753100" cy="2832100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58B3" w14:textId="77777777" w:rsidR="00BC112E" w:rsidRDefault="00582D13" w:rsidP="00DA547D">
      <w:pPr>
        <w:spacing w:after="0"/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05F6E">
        <w:rPr>
          <w:rFonts w:ascii="Arial" w:hAnsi="Arial" w:cs="Arial"/>
          <w:sz w:val="24"/>
          <w:szCs w:val="24"/>
        </w:rPr>
        <w:tab/>
      </w:r>
    </w:p>
    <w:p w14:paraId="4A06A684" w14:textId="77777777" w:rsidR="00D83252" w:rsidRDefault="00BC112E" w:rsidP="00DA547D">
      <w:pPr>
        <w:spacing w:after="0"/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5F6E" w:rsidRPr="00C05F6E">
        <w:rPr>
          <w:rFonts w:ascii="Arial" w:hAnsi="Arial" w:cs="Arial"/>
          <w:sz w:val="24"/>
          <w:szCs w:val="24"/>
        </w:rPr>
        <w:t>Observa-se que o campo Disponível a Liberar está zerado e o campo Liberado apresenta o valor que foi liberado.</w:t>
      </w:r>
    </w:p>
    <w:p w14:paraId="7C2EE779" w14:textId="77777777" w:rsidR="000F4C31" w:rsidRDefault="000F4C31" w:rsidP="00DA547D">
      <w:pPr>
        <w:spacing w:after="0"/>
        <w:ind w:right="281"/>
        <w:jc w:val="both"/>
        <w:rPr>
          <w:rFonts w:ascii="Arial" w:hAnsi="Arial" w:cs="Arial"/>
          <w:sz w:val="24"/>
          <w:szCs w:val="24"/>
        </w:rPr>
      </w:pPr>
    </w:p>
    <w:p w14:paraId="2E72FEC6" w14:textId="77777777" w:rsidR="000F4C31" w:rsidRPr="000F4C31" w:rsidRDefault="000F4C31" w:rsidP="000F4C31">
      <w:pPr>
        <w:pStyle w:val="PargrafodaLista"/>
        <w:numPr>
          <w:ilvl w:val="0"/>
          <w:numId w:val="17"/>
        </w:numPr>
        <w:spacing w:after="0"/>
        <w:ind w:right="281"/>
        <w:jc w:val="both"/>
        <w:rPr>
          <w:rFonts w:ascii="Arial" w:hAnsi="Arial" w:cs="Arial"/>
          <w:color w:val="0070C0"/>
          <w:sz w:val="24"/>
          <w:szCs w:val="24"/>
        </w:rPr>
      </w:pPr>
      <w:r w:rsidRPr="000F4C31">
        <w:rPr>
          <w:rFonts w:ascii="Arial" w:hAnsi="Arial" w:cs="Arial"/>
          <w:color w:val="0070C0"/>
          <w:sz w:val="24"/>
          <w:szCs w:val="24"/>
        </w:rPr>
        <w:t>Não é necessário devolver a DC ao órgão de origem, pois o sistema fará de forma automática.</w:t>
      </w:r>
    </w:p>
    <w:p w14:paraId="0CA4C87A" w14:textId="77777777" w:rsidR="00D83252" w:rsidRPr="00582D13" w:rsidRDefault="00D83252" w:rsidP="00DA547D">
      <w:pPr>
        <w:spacing w:after="0"/>
        <w:ind w:right="281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D83252" w:rsidRPr="00582D13" w:rsidSect="00E422E8">
      <w:footerReference w:type="default" r:id="rId18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8715" w14:textId="77777777" w:rsidR="00A0769E" w:rsidRDefault="00A0769E" w:rsidP="00EA7E32">
      <w:pPr>
        <w:spacing w:after="0" w:line="240" w:lineRule="auto"/>
      </w:pPr>
      <w:r>
        <w:separator/>
      </w:r>
    </w:p>
  </w:endnote>
  <w:endnote w:type="continuationSeparator" w:id="0">
    <w:p w14:paraId="45049F07" w14:textId="77777777" w:rsidR="00A0769E" w:rsidRDefault="00A0769E" w:rsidP="00E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844554"/>
      <w:docPartObj>
        <w:docPartGallery w:val="Page Numbers (Bottom of Page)"/>
        <w:docPartUnique/>
      </w:docPartObj>
    </w:sdtPr>
    <w:sdtEndPr/>
    <w:sdtContent>
      <w:p w14:paraId="139CEAD2" w14:textId="77777777" w:rsidR="00891862" w:rsidRDefault="008918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96">
          <w:rPr>
            <w:noProof/>
          </w:rPr>
          <w:t>3</w:t>
        </w:r>
        <w:r>
          <w:fldChar w:fldCharType="end"/>
        </w:r>
      </w:p>
    </w:sdtContent>
  </w:sdt>
  <w:p w14:paraId="05E93629" w14:textId="77777777" w:rsidR="00891862" w:rsidRDefault="008918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495B" w14:textId="77777777" w:rsidR="00A0769E" w:rsidRDefault="00A0769E" w:rsidP="00EA7E32">
      <w:pPr>
        <w:spacing w:after="0" w:line="240" w:lineRule="auto"/>
      </w:pPr>
      <w:r>
        <w:separator/>
      </w:r>
    </w:p>
  </w:footnote>
  <w:footnote w:type="continuationSeparator" w:id="0">
    <w:p w14:paraId="7944F1FA" w14:textId="77777777" w:rsidR="00A0769E" w:rsidRDefault="00A0769E" w:rsidP="00EA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_exclamacao" style="width:23.4pt;height:24pt;visibility:visible;mso-wrap-style:square" o:bullet="t">
        <v:imagedata r:id="rId1" o:title="ic_exclamacao"/>
      </v:shape>
    </w:pict>
  </w:numPicBullet>
  <w:abstractNum w:abstractNumId="0" w15:restartNumberingAfterBreak="0">
    <w:nsid w:val="02066077"/>
    <w:multiLevelType w:val="hybridMultilevel"/>
    <w:tmpl w:val="60CE4BBC"/>
    <w:lvl w:ilvl="0" w:tplc="64BAA0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63"/>
    <w:multiLevelType w:val="hybridMultilevel"/>
    <w:tmpl w:val="948C506E"/>
    <w:lvl w:ilvl="0" w:tplc="64D6F0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E1B"/>
    <w:multiLevelType w:val="hybridMultilevel"/>
    <w:tmpl w:val="446E7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7FC"/>
    <w:multiLevelType w:val="hybridMultilevel"/>
    <w:tmpl w:val="1486C2F4"/>
    <w:lvl w:ilvl="0" w:tplc="AC84D9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00B"/>
    <w:multiLevelType w:val="hybridMultilevel"/>
    <w:tmpl w:val="8F88EBD4"/>
    <w:lvl w:ilvl="0" w:tplc="AC84D94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663DE7"/>
    <w:multiLevelType w:val="hybridMultilevel"/>
    <w:tmpl w:val="5F547782"/>
    <w:lvl w:ilvl="0" w:tplc="B0369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353960"/>
    <w:multiLevelType w:val="hybridMultilevel"/>
    <w:tmpl w:val="DAC8E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15D3"/>
    <w:multiLevelType w:val="hybridMultilevel"/>
    <w:tmpl w:val="0CE85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573F"/>
    <w:multiLevelType w:val="hybridMultilevel"/>
    <w:tmpl w:val="DDDE4122"/>
    <w:lvl w:ilvl="0" w:tplc="336405D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E1548A"/>
    <w:multiLevelType w:val="hybridMultilevel"/>
    <w:tmpl w:val="E6A2596A"/>
    <w:lvl w:ilvl="0" w:tplc="A490A7B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28C"/>
    <w:multiLevelType w:val="hybridMultilevel"/>
    <w:tmpl w:val="22D82746"/>
    <w:lvl w:ilvl="0" w:tplc="2FF66A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B57"/>
    <w:multiLevelType w:val="hybridMultilevel"/>
    <w:tmpl w:val="314ED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12E7"/>
    <w:multiLevelType w:val="hybridMultilevel"/>
    <w:tmpl w:val="595ECE30"/>
    <w:lvl w:ilvl="0" w:tplc="E6224548">
      <w:start w:val="1"/>
      <w:numFmt w:val="decimal"/>
      <w:lvlText w:val="%1)"/>
      <w:lvlJc w:val="left"/>
      <w:pPr>
        <w:ind w:left="2304" w:hanging="117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F601D4"/>
    <w:multiLevelType w:val="hybridMultilevel"/>
    <w:tmpl w:val="966AE786"/>
    <w:lvl w:ilvl="0" w:tplc="B5144BF6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A5268A"/>
    <w:multiLevelType w:val="hybridMultilevel"/>
    <w:tmpl w:val="1C403B90"/>
    <w:lvl w:ilvl="0" w:tplc="7DDE266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6B"/>
    <w:multiLevelType w:val="hybridMultilevel"/>
    <w:tmpl w:val="D9AAE408"/>
    <w:lvl w:ilvl="0" w:tplc="9B6882FE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C3698"/>
    <w:multiLevelType w:val="hybridMultilevel"/>
    <w:tmpl w:val="7A962C82"/>
    <w:lvl w:ilvl="0" w:tplc="BF70B7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90194"/>
    <w:multiLevelType w:val="hybridMultilevel"/>
    <w:tmpl w:val="CC766B40"/>
    <w:lvl w:ilvl="0" w:tplc="AC84D94E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428C3111"/>
    <w:multiLevelType w:val="hybridMultilevel"/>
    <w:tmpl w:val="2F1A3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2896"/>
    <w:multiLevelType w:val="hybridMultilevel"/>
    <w:tmpl w:val="6FFEC0B0"/>
    <w:lvl w:ilvl="0" w:tplc="CC080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0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A4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68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4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E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4D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C0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ED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7536E13"/>
    <w:multiLevelType w:val="hybridMultilevel"/>
    <w:tmpl w:val="2CD8D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D316A"/>
    <w:multiLevelType w:val="hybridMultilevel"/>
    <w:tmpl w:val="DC9617C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4B5003"/>
    <w:multiLevelType w:val="hybridMultilevel"/>
    <w:tmpl w:val="6CB6EDEE"/>
    <w:lvl w:ilvl="0" w:tplc="AC84D94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66E0720"/>
    <w:multiLevelType w:val="hybridMultilevel"/>
    <w:tmpl w:val="E840997C"/>
    <w:lvl w:ilvl="0" w:tplc="AC84D94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C547C5"/>
    <w:multiLevelType w:val="hybridMultilevel"/>
    <w:tmpl w:val="0DE423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4CE1"/>
    <w:multiLevelType w:val="hybridMultilevel"/>
    <w:tmpl w:val="4DA64A12"/>
    <w:lvl w:ilvl="0" w:tplc="64D6F05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A57D23"/>
    <w:multiLevelType w:val="hybridMultilevel"/>
    <w:tmpl w:val="93D4D5D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2C7B7C"/>
    <w:multiLevelType w:val="hybridMultilevel"/>
    <w:tmpl w:val="429E1DB2"/>
    <w:lvl w:ilvl="0" w:tplc="64D6F05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9414AB"/>
    <w:multiLevelType w:val="hybridMultilevel"/>
    <w:tmpl w:val="265E5410"/>
    <w:lvl w:ilvl="0" w:tplc="D9FAE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23BD2"/>
    <w:multiLevelType w:val="hybridMultilevel"/>
    <w:tmpl w:val="CD3297DA"/>
    <w:lvl w:ilvl="0" w:tplc="3B38286A">
      <w:start w:val="2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F70391C"/>
    <w:multiLevelType w:val="hybridMultilevel"/>
    <w:tmpl w:val="F3804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350A8"/>
    <w:multiLevelType w:val="hybridMultilevel"/>
    <w:tmpl w:val="06F8A182"/>
    <w:lvl w:ilvl="0" w:tplc="64D6F0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7"/>
  </w:num>
  <w:num w:numId="4">
    <w:abstractNumId w:val="6"/>
  </w:num>
  <w:num w:numId="5">
    <w:abstractNumId w:val="18"/>
  </w:num>
  <w:num w:numId="6">
    <w:abstractNumId w:val="11"/>
  </w:num>
  <w:num w:numId="7">
    <w:abstractNumId w:val="24"/>
  </w:num>
  <w:num w:numId="8">
    <w:abstractNumId w:val="0"/>
  </w:num>
  <w:num w:numId="9">
    <w:abstractNumId w:val="28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9"/>
  </w:num>
  <w:num w:numId="17">
    <w:abstractNumId w:val="26"/>
  </w:num>
  <w:num w:numId="18">
    <w:abstractNumId w:val="3"/>
  </w:num>
  <w:num w:numId="19">
    <w:abstractNumId w:val="31"/>
  </w:num>
  <w:num w:numId="20">
    <w:abstractNumId w:val="16"/>
  </w:num>
  <w:num w:numId="21">
    <w:abstractNumId w:val="21"/>
  </w:num>
  <w:num w:numId="22">
    <w:abstractNumId w:val="8"/>
  </w:num>
  <w:num w:numId="23">
    <w:abstractNumId w:val="23"/>
  </w:num>
  <w:num w:numId="24">
    <w:abstractNumId w:val="4"/>
  </w:num>
  <w:num w:numId="25">
    <w:abstractNumId w:val="25"/>
  </w:num>
  <w:num w:numId="26">
    <w:abstractNumId w:val="22"/>
  </w:num>
  <w:num w:numId="27">
    <w:abstractNumId w:val="13"/>
  </w:num>
  <w:num w:numId="28">
    <w:abstractNumId w:val="17"/>
  </w:num>
  <w:num w:numId="29">
    <w:abstractNumId w:val="27"/>
  </w:num>
  <w:num w:numId="30">
    <w:abstractNumId w:val="29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9C"/>
    <w:rsid w:val="00005505"/>
    <w:rsid w:val="0001314F"/>
    <w:rsid w:val="00016196"/>
    <w:rsid w:val="00021D62"/>
    <w:rsid w:val="00025BBC"/>
    <w:rsid w:val="000371A4"/>
    <w:rsid w:val="0004457A"/>
    <w:rsid w:val="00055647"/>
    <w:rsid w:val="00067F05"/>
    <w:rsid w:val="00071AA7"/>
    <w:rsid w:val="00074D01"/>
    <w:rsid w:val="00080665"/>
    <w:rsid w:val="00080773"/>
    <w:rsid w:val="000827B3"/>
    <w:rsid w:val="0008702D"/>
    <w:rsid w:val="000A5C13"/>
    <w:rsid w:val="000C104F"/>
    <w:rsid w:val="000C271A"/>
    <w:rsid w:val="000C64D1"/>
    <w:rsid w:val="000D3982"/>
    <w:rsid w:val="000D3B0B"/>
    <w:rsid w:val="000D5C1D"/>
    <w:rsid w:val="000F4C31"/>
    <w:rsid w:val="000F6CB2"/>
    <w:rsid w:val="001000D6"/>
    <w:rsid w:val="00114E14"/>
    <w:rsid w:val="00116EEC"/>
    <w:rsid w:val="0013664E"/>
    <w:rsid w:val="00146095"/>
    <w:rsid w:val="001529C6"/>
    <w:rsid w:val="00153C9B"/>
    <w:rsid w:val="00154022"/>
    <w:rsid w:val="00157BF5"/>
    <w:rsid w:val="00175279"/>
    <w:rsid w:val="0019067F"/>
    <w:rsid w:val="00194097"/>
    <w:rsid w:val="001B0107"/>
    <w:rsid w:val="001C2905"/>
    <w:rsid w:val="001C2AA2"/>
    <w:rsid w:val="001C35B7"/>
    <w:rsid w:val="001C5104"/>
    <w:rsid w:val="001C5948"/>
    <w:rsid w:val="001D31AF"/>
    <w:rsid w:val="001D475C"/>
    <w:rsid w:val="001E016B"/>
    <w:rsid w:val="001E12D3"/>
    <w:rsid w:val="001F5D73"/>
    <w:rsid w:val="001F677A"/>
    <w:rsid w:val="00206217"/>
    <w:rsid w:val="00216B2C"/>
    <w:rsid w:val="00223058"/>
    <w:rsid w:val="002326D9"/>
    <w:rsid w:val="00232FAD"/>
    <w:rsid w:val="00232FD7"/>
    <w:rsid w:val="0023307E"/>
    <w:rsid w:val="00242770"/>
    <w:rsid w:val="00244348"/>
    <w:rsid w:val="00245D82"/>
    <w:rsid w:val="00254659"/>
    <w:rsid w:val="00254D59"/>
    <w:rsid w:val="00255004"/>
    <w:rsid w:val="002627EF"/>
    <w:rsid w:val="00272CB9"/>
    <w:rsid w:val="002777DF"/>
    <w:rsid w:val="00277E75"/>
    <w:rsid w:val="00283405"/>
    <w:rsid w:val="0028669A"/>
    <w:rsid w:val="00292352"/>
    <w:rsid w:val="00296042"/>
    <w:rsid w:val="002A7BC2"/>
    <w:rsid w:val="002B207C"/>
    <w:rsid w:val="002B3C6E"/>
    <w:rsid w:val="002B4516"/>
    <w:rsid w:val="002B666B"/>
    <w:rsid w:val="002C1ECA"/>
    <w:rsid w:val="002E0595"/>
    <w:rsid w:val="002E3938"/>
    <w:rsid w:val="002E4CE9"/>
    <w:rsid w:val="002E6D17"/>
    <w:rsid w:val="002F15A6"/>
    <w:rsid w:val="002F1FC1"/>
    <w:rsid w:val="00311D29"/>
    <w:rsid w:val="00321119"/>
    <w:rsid w:val="0032236D"/>
    <w:rsid w:val="003224E7"/>
    <w:rsid w:val="00325CDA"/>
    <w:rsid w:val="00326A08"/>
    <w:rsid w:val="00330E46"/>
    <w:rsid w:val="00331D16"/>
    <w:rsid w:val="0033476F"/>
    <w:rsid w:val="00337835"/>
    <w:rsid w:val="0034325F"/>
    <w:rsid w:val="00343B9A"/>
    <w:rsid w:val="00351285"/>
    <w:rsid w:val="00352F63"/>
    <w:rsid w:val="00352FAC"/>
    <w:rsid w:val="003651F6"/>
    <w:rsid w:val="00373852"/>
    <w:rsid w:val="00382899"/>
    <w:rsid w:val="003833CC"/>
    <w:rsid w:val="00383F32"/>
    <w:rsid w:val="0039212B"/>
    <w:rsid w:val="003A28B7"/>
    <w:rsid w:val="003A66B7"/>
    <w:rsid w:val="003B1FDD"/>
    <w:rsid w:val="003B24AB"/>
    <w:rsid w:val="003B77F4"/>
    <w:rsid w:val="003D64A0"/>
    <w:rsid w:val="003E3B64"/>
    <w:rsid w:val="003E7B80"/>
    <w:rsid w:val="003F5190"/>
    <w:rsid w:val="003F6958"/>
    <w:rsid w:val="00402974"/>
    <w:rsid w:val="00405FF0"/>
    <w:rsid w:val="0041251D"/>
    <w:rsid w:val="00415598"/>
    <w:rsid w:val="0042543A"/>
    <w:rsid w:val="004310BA"/>
    <w:rsid w:val="004320B1"/>
    <w:rsid w:val="0043558B"/>
    <w:rsid w:val="0043578B"/>
    <w:rsid w:val="004364C0"/>
    <w:rsid w:val="00443880"/>
    <w:rsid w:val="00451F31"/>
    <w:rsid w:val="00462438"/>
    <w:rsid w:val="00462834"/>
    <w:rsid w:val="00467C47"/>
    <w:rsid w:val="00476DD4"/>
    <w:rsid w:val="00480B6F"/>
    <w:rsid w:val="004879A1"/>
    <w:rsid w:val="00492EAC"/>
    <w:rsid w:val="004A124D"/>
    <w:rsid w:val="004A5595"/>
    <w:rsid w:val="004A6CB8"/>
    <w:rsid w:val="004B2373"/>
    <w:rsid w:val="004D073C"/>
    <w:rsid w:val="004D1567"/>
    <w:rsid w:val="004D439C"/>
    <w:rsid w:val="004E4991"/>
    <w:rsid w:val="004F3ED6"/>
    <w:rsid w:val="004F603D"/>
    <w:rsid w:val="00511E9B"/>
    <w:rsid w:val="0051375D"/>
    <w:rsid w:val="00522168"/>
    <w:rsid w:val="005340DD"/>
    <w:rsid w:val="00534B5E"/>
    <w:rsid w:val="00535C1B"/>
    <w:rsid w:val="00536D28"/>
    <w:rsid w:val="00540877"/>
    <w:rsid w:val="00541FF5"/>
    <w:rsid w:val="0055235F"/>
    <w:rsid w:val="0055498C"/>
    <w:rsid w:val="0056160F"/>
    <w:rsid w:val="00572D43"/>
    <w:rsid w:val="00575190"/>
    <w:rsid w:val="005802CF"/>
    <w:rsid w:val="00581075"/>
    <w:rsid w:val="00582CEB"/>
    <w:rsid w:val="00582D13"/>
    <w:rsid w:val="005936E3"/>
    <w:rsid w:val="00595B61"/>
    <w:rsid w:val="005B5D80"/>
    <w:rsid w:val="005C413B"/>
    <w:rsid w:val="005C435E"/>
    <w:rsid w:val="005C44C2"/>
    <w:rsid w:val="005F5F1B"/>
    <w:rsid w:val="005F68B5"/>
    <w:rsid w:val="005F728A"/>
    <w:rsid w:val="00607DE4"/>
    <w:rsid w:val="00612515"/>
    <w:rsid w:val="00612BAF"/>
    <w:rsid w:val="0066002E"/>
    <w:rsid w:val="006661BD"/>
    <w:rsid w:val="00683495"/>
    <w:rsid w:val="006A3D7B"/>
    <w:rsid w:val="006B0D23"/>
    <w:rsid w:val="006B1289"/>
    <w:rsid w:val="006B1891"/>
    <w:rsid w:val="006D1145"/>
    <w:rsid w:val="006E21F6"/>
    <w:rsid w:val="006E320D"/>
    <w:rsid w:val="006E5242"/>
    <w:rsid w:val="006E58F4"/>
    <w:rsid w:val="006F0725"/>
    <w:rsid w:val="007134BF"/>
    <w:rsid w:val="00716067"/>
    <w:rsid w:val="00721406"/>
    <w:rsid w:val="00722840"/>
    <w:rsid w:val="007266CF"/>
    <w:rsid w:val="00740521"/>
    <w:rsid w:val="00742BA3"/>
    <w:rsid w:val="0074574C"/>
    <w:rsid w:val="007547DB"/>
    <w:rsid w:val="00754EFE"/>
    <w:rsid w:val="00764D9C"/>
    <w:rsid w:val="00767139"/>
    <w:rsid w:val="007778D8"/>
    <w:rsid w:val="00790C59"/>
    <w:rsid w:val="00794D96"/>
    <w:rsid w:val="00794F4A"/>
    <w:rsid w:val="007B7D6D"/>
    <w:rsid w:val="007C2627"/>
    <w:rsid w:val="007D2FF3"/>
    <w:rsid w:val="007D4CDF"/>
    <w:rsid w:val="007D574D"/>
    <w:rsid w:val="007F0550"/>
    <w:rsid w:val="007F0988"/>
    <w:rsid w:val="007F21A6"/>
    <w:rsid w:val="00806FE4"/>
    <w:rsid w:val="008104E5"/>
    <w:rsid w:val="00815587"/>
    <w:rsid w:val="00826365"/>
    <w:rsid w:val="0083473E"/>
    <w:rsid w:val="00836D8A"/>
    <w:rsid w:val="00841302"/>
    <w:rsid w:val="00842A37"/>
    <w:rsid w:val="00847706"/>
    <w:rsid w:val="00862D0A"/>
    <w:rsid w:val="00864BA6"/>
    <w:rsid w:val="008721DB"/>
    <w:rsid w:val="008755D8"/>
    <w:rsid w:val="00891862"/>
    <w:rsid w:val="008944F0"/>
    <w:rsid w:val="008A6FC1"/>
    <w:rsid w:val="008B262A"/>
    <w:rsid w:val="008C6D84"/>
    <w:rsid w:val="008D283B"/>
    <w:rsid w:val="008F0B21"/>
    <w:rsid w:val="008F169B"/>
    <w:rsid w:val="008F5F4E"/>
    <w:rsid w:val="009028D7"/>
    <w:rsid w:val="00907313"/>
    <w:rsid w:val="0091472E"/>
    <w:rsid w:val="00922016"/>
    <w:rsid w:val="00922C77"/>
    <w:rsid w:val="00924CEE"/>
    <w:rsid w:val="00927C25"/>
    <w:rsid w:val="00930062"/>
    <w:rsid w:val="009332E7"/>
    <w:rsid w:val="00936DED"/>
    <w:rsid w:val="00944A83"/>
    <w:rsid w:val="009465A6"/>
    <w:rsid w:val="00951811"/>
    <w:rsid w:val="00955C87"/>
    <w:rsid w:val="00962A43"/>
    <w:rsid w:val="00964FFD"/>
    <w:rsid w:val="00966D1F"/>
    <w:rsid w:val="009700CF"/>
    <w:rsid w:val="00976CA0"/>
    <w:rsid w:val="0098732A"/>
    <w:rsid w:val="00987362"/>
    <w:rsid w:val="00992492"/>
    <w:rsid w:val="009953D8"/>
    <w:rsid w:val="009A0120"/>
    <w:rsid w:val="009C059C"/>
    <w:rsid w:val="009C43B0"/>
    <w:rsid w:val="009D4C16"/>
    <w:rsid w:val="009E11C1"/>
    <w:rsid w:val="009E1C9F"/>
    <w:rsid w:val="009E4283"/>
    <w:rsid w:val="009E63AA"/>
    <w:rsid w:val="009E7548"/>
    <w:rsid w:val="009F7D15"/>
    <w:rsid w:val="009F7E3D"/>
    <w:rsid w:val="00A023E9"/>
    <w:rsid w:val="00A041B5"/>
    <w:rsid w:val="00A049D4"/>
    <w:rsid w:val="00A0769E"/>
    <w:rsid w:val="00A13AA4"/>
    <w:rsid w:val="00A23519"/>
    <w:rsid w:val="00A23929"/>
    <w:rsid w:val="00A32A38"/>
    <w:rsid w:val="00A334EA"/>
    <w:rsid w:val="00A33C8B"/>
    <w:rsid w:val="00A3598A"/>
    <w:rsid w:val="00A44A92"/>
    <w:rsid w:val="00A475DE"/>
    <w:rsid w:val="00A55BE4"/>
    <w:rsid w:val="00A66B44"/>
    <w:rsid w:val="00A67DE7"/>
    <w:rsid w:val="00A7010E"/>
    <w:rsid w:val="00A80346"/>
    <w:rsid w:val="00A826D8"/>
    <w:rsid w:val="00A82BD2"/>
    <w:rsid w:val="00A943F7"/>
    <w:rsid w:val="00AA2F67"/>
    <w:rsid w:val="00AB122D"/>
    <w:rsid w:val="00AB16EA"/>
    <w:rsid w:val="00AB2699"/>
    <w:rsid w:val="00AC3824"/>
    <w:rsid w:val="00AD66E2"/>
    <w:rsid w:val="00AF33BB"/>
    <w:rsid w:val="00AF405D"/>
    <w:rsid w:val="00AF53E0"/>
    <w:rsid w:val="00B01561"/>
    <w:rsid w:val="00B122BD"/>
    <w:rsid w:val="00B13FF8"/>
    <w:rsid w:val="00B17BB3"/>
    <w:rsid w:val="00B20696"/>
    <w:rsid w:val="00B507E4"/>
    <w:rsid w:val="00B510F0"/>
    <w:rsid w:val="00B56787"/>
    <w:rsid w:val="00B637CF"/>
    <w:rsid w:val="00B6381C"/>
    <w:rsid w:val="00B70950"/>
    <w:rsid w:val="00B711CC"/>
    <w:rsid w:val="00B802A4"/>
    <w:rsid w:val="00B91A9B"/>
    <w:rsid w:val="00B93F2B"/>
    <w:rsid w:val="00B96582"/>
    <w:rsid w:val="00B96F77"/>
    <w:rsid w:val="00BA25EB"/>
    <w:rsid w:val="00BC112E"/>
    <w:rsid w:val="00BC6220"/>
    <w:rsid w:val="00BE445B"/>
    <w:rsid w:val="00BF1864"/>
    <w:rsid w:val="00BF3DDB"/>
    <w:rsid w:val="00C0200F"/>
    <w:rsid w:val="00C02D84"/>
    <w:rsid w:val="00C05F6E"/>
    <w:rsid w:val="00C0646A"/>
    <w:rsid w:val="00C115C7"/>
    <w:rsid w:val="00C12107"/>
    <w:rsid w:val="00C2588B"/>
    <w:rsid w:val="00C27B29"/>
    <w:rsid w:val="00C31EDD"/>
    <w:rsid w:val="00C34BDC"/>
    <w:rsid w:val="00C50D35"/>
    <w:rsid w:val="00C557B1"/>
    <w:rsid w:val="00C64643"/>
    <w:rsid w:val="00C67A2A"/>
    <w:rsid w:val="00C705BB"/>
    <w:rsid w:val="00C709BC"/>
    <w:rsid w:val="00C75DFB"/>
    <w:rsid w:val="00C76146"/>
    <w:rsid w:val="00C84099"/>
    <w:rsid w:val="00C869C7"/>
    <w:rsid w:val="00C91574"/>
    <w:rsid w:val="00C950C3"/>
    <w:rsid w:val="00CA0176"/>
    <w:rsid w:val="00CA0995"/>
    <w:rsid w:val="00CA40E3"/>
    <w:rsid w:val="00CC2EA8"/>
    <w:rsid w:val="00CC3FA6"/>
    <w:rsid w:val="00CD47D6"/>
    <w:rsid w:val="00CD5AAB"/>
    <w:rsid w:val="00CD5EE4"/>
    <w:rsid w:val="00CE0635"/>
    <w:rsid w:val="00CF2423"/>
    <w:rsid w:val="00CF70AA"/>
    <w:rsid w:val="00D00019"/>
    <w:rsid w:val="00D07304"/>
    <w:rsid w:val="00D1603A"/>
    <w:rsid w:val="00D203BB"/>
    <w:rsid w:val="00D27891"/>
    <w:rsid w:val="00D445FA"/>
    <w:rsid w:val="00D47C87"/>
    <w:rsid w:val="00D47E6E"/>
    <w:rsid w:val="00D503B6"/>
    <w:rsid w:val="00D72044"/>
    <w:rsid w:val="00D80FB8"/>
    <w:rsid w:val="00D83252"/>
    <w:rsid w:val="00D86E85"/>
    <w:rsid w:val="00D879BD"/>
    <w:rsid w:val="00D93270"/>
    <w:rsid w:val="00D93EB5"/>
    <w:rsid w:val="00DA0D59"/>
    <w:rsid w:val="00DA1FC7"/>
    <w:rsid w:val="00DA547D"/>
    <w:rsid w:val="00DA5DE7"/>
    <w:rsid w:val="00DA6BD1"/>
    <w:rsid w:val="00DB2602"/>
    <w:rsid w:val="00DB438A"/>
    <w:rsid w:val="00DC5E4E"/>
    <w:rsid w:val="00DD32CB"/>
    <w:rsid w:val="00DD38F2"/>
    <w:rsid w:val="00DF6BE5"/>
    <w:rsid w:val="00DF6EF9"/>
    <w:rsid w:val="00E04611"/>
    <w:rsid w:val="00E12D37"/>
    <w:rsid w:val="00E174F4"/>
    <w:rsid w:val="00E2215C"/>
    <w:rsid w:val="00E261E9"/>
    <w:rsid w:val="00E422E8"/>
    <w:rsid w:val="00E4507A"/>
    <w:rsid w:val="00E515BC"/>
    <w:rsid w:val="00E53015"/>
    <w:rsid w:val="00E669FE"/>
    <w:rsid w:val="00E70836"/>
    <w:rsid w:val="00E86E18"/>
    <w:rsid w:val="00E97138"/>
    <w:rsid w:val="00EA41AD"/>
    <w:rsid w:val="00EA58B6"/>
    <w:rsid w:val="00EA7E32"/>
    <w:rsid w:val="00EB0379"/>
    <w:rsid w:val="00EB1130"/>
    <w:rsid w:val="00EB2C6F"/>
    <w:rsid w:val="00EC2C85"/>
    <w:rsid w:val="00EC5672"/>
    <w:rsid w:val="00EF41E1"/>
    <w:rsid w:val="00EF6BBA"/>
    <w:rsid w:val="00F005BE"/>
    <w:rsid w:val="00F01CD9"/>
    <w:rsid w:val="00F0482F"/>
    <w:rsid w:val="00F12CBE"/>
    <w:rsid w:val="00F13FF1"/>
    <w:rsid w:val="00F1512B"/>
    <w:rsid w:val="00F248AD"/>
    <w:rsid w:val="00F3189F"/>
    <w:rsid w:val="00F32FAB"/>
    <w:rsid w:val="00F37A71"/>
    <w:rsid w:val="00F41A86"/>
    <w:rsid w:val="00F42E0E"/>
    <w:rsid w:val="00F5315A"/>
    <w:rsid w:val="00F53422"/>
    <w:rsid w:val="00F6429A"/>
    <w:rsid w:val="00F645D4"/>
    <w:rsid w:val="00F64E80"/>
    <w:rsid w:val="00F84EA2"/>
    <w:rsid w:val="00F87D76"/>
    <w:rsid w:val="00FA68AD"/>
    <w:rsid w:val="00FD30F9"/>
    <w:rsid w:val="00FD409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AC10B"/>
  <w15:docId w15:val="{BE9D81A2-4C2F-4BB4-AE2B-E7B232F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5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7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A7E32"/>
  </w:style>
  <w:style w:type="paragraph" w:styleId="Rodap">
    <w:name w:val="footer"/>
    <w:basedOn w:val="Normal"/>
    <w:link w:val="RodapChar"/>
    <w:uiPriority w:val="99"/>
    <w:unhideWhenUsed/>
    <w:rsid w:val="00EA7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E32"/>
  </w:style>
  <w:style w:type="table" w:styleId="Tabelacomgrade">
    <w:name w:val="Table Grid"/>
    <w:basedOn w:val="Tabelanormal"/>
    <w:uiPriority w:val="59"/>
    <w:rsid w:val="00B7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1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2C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36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6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6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6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63E4-FCC8-4598-AB39-DA08D436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Telbas Mauri da Silveira</dc:creator>
  <cp:lastModifiedBy>Larissa Heuko</cp:lastModifiedBy>
  <cp:revision>2</cp:revision>
  <cp:lastPrinted>2017-11-27T18:17:00Z</cp:lastPrinted>
  <dcterms:created xsi:type="dcterms:W3CDTF">2020-12-03T14:25:00Z</dcterms:created>
  <dcterms:modified xsi:type="dcterms:W3CDTF">2020-12-03T14:25:00Z</dcterms:modified>
</cp:coreProperties>
</file>